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F848" w14:textId="4A35CC20" w:rsidR="006223F4" w:rsidRDefault="002B640C" w:rsidP="002B640C">
      <w:pPr>
        <w:ind w:left="142"/>
        <w:rPr>
          <w:rFonts w:ascii="Calibri" w:hAnsi="Calibri" w:cs="Calibri"/>
          <w:b/>
          <w:sz w:val="36"/>
          <w:szCs w:val="36"/>
          <w:u w:val="single"/>
          <w:lang w:eastAsia="en-GB"/>
        </w:rPr>
      </w:pPr>
      <w:r>
        <w:rPr>
          <w:noProof/>
        </w:rPr>
        <w:drawing>
          <wp:inline distT="0" distB="0" distL="0" distR="0" wp14:anchorId="0CE4CFA1" wp14:editId="1EB0AE2C">
            <wp:extent cx="1524000" cy="722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86" cy="73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3F4" w:rsidRPr="000D762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294EDF" wp14:editId="1015B1F2">
            <wp:simplePos x="0" y="0"/>
            <wp:positionH relativeFrom="column">
              <wp:posOffset>5734050</wp:posOffset>
            </wp:positionH>
            <wp:positionV relativeFrom="paragraph">
              <wp:posOffset>19050</wp:posOffset>
            </wp:positionV>
            <wp:extent cx="3564255" cy="1938655"/>
            <wp:effectExtent l="19050" t="19050" r="17145" b="2349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1938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5F74E" w14:textId="2BD02EB9" w:rsidR="006223F4" w:rsidRDefault="006223F4" w:rsidP="009F6F0E">
      <w:pPr>
        <w:ind w:left="142"/>
        <w:jc w:val="both"/>
        <w:rPr>
          <w:rFonts w:ascii="Calibri" w:hAnsi="Calibri" w:cs="Calibri"/>
          <w:b/>
          <w:sz w:val="36"/>
          <w:szCs w:val="36"/>
          <w:u w:val="single"/>
          <w:lang w:eastAsia="en-GB"/>
        </w:rPr>
      </w:pPr>
    </w:p>
    <w:p w14:paraId="2C001CE4" w14:textId="240A2370" w:rsidR="009F3317" w:rsidRPr="000D7620" w:rsidRDefault="00E328FB" w:rsidP="009F6F0E">
      <w:pPr>
        <w:ind w:left="142"/>
        <w:jc w:val="both"/>
        <w:rPr>
          <w:rFonts w:ascii="Calibri" w:hAnsi="Calibri" w:cs="Calibri"/>
          <w:b/>
          <w:sz w:val="36"/>
          <w:szCs w:val="36"/>
          <w:u w:val="single"/>
          <w:lang w:eastAsia="en-GB"/>
        </w:rPr>
      </w:pPr>
      <w:r>
        <w:rPr>
          <w:rFonts w:ascii="Calibri" w:hAnsi="Calibri" w:cs="Calibri"/>
          <w:b/>
          <w:sz w:val="36"/>
          <w:szCs w:val="36"/>
          <w:u w:val="single"/>
          <w:lang w:eastAsia="en-GB"/>
        </w:rPr>
        <w:t xml:space="preserve">COVID-19 </w:t>
      </w:r>
      <w:r w:rsidR="001B666F">
        <w:rPr>
          <w:rFonts w:ascii="Calibri" w:hAnsi="Calibri" w:cs="Calibri"/>
          <w:b/>
          <w:sz w:val="36"/>
          <w:szCs w:val="36"/>
          <w:u w:val="single"/>
          <w:lang w:eastAsia="en-GB"/>
        </w:rPr>
        <w:t>Risk Assessment &amp; Control Plan</w:t>
      </w:r>
    </w:p>
    <w:p w14:paraId="6CF55099" w14:textId="54F783C3" w:rsidR="000D7620" w:rsidRPr="000D7620" w:rsidRDefault="00BE026C" w:rsidP="009F6F0E">
      <w:pPr>
        <w:ind w:left="142"/>
        <w:jc w:val="both"/>
        <w:rPr>
          <w:rFonts w:ascii="Calibri" w:hAnsi="Calibri" w:cs="Calibri"/>
          <w:b/>
          <w:u w:val="single"/>
          <w:lang w:eastAsia="en-GB"/>
        </w:rPr>
      </w:pPr>
      <w:r>
        <w:rPr>
          <w:rFonts w:ascii="Calibri" w:hAnsi="Calibri" w:cs="Calibri"/>
          <w:b/>
          <w:u w:val="single"/>
          <w:lang w:eastAsia="en-GB"/>
        </w:rPr>
        <w:t>Dec</w:t>
      </w:r>
      <w:r w:rsidR="000D7620" w:rsidRPr="000D7620">
        <w:rPr>
          <w:rFonts w:ascii="Calibri" w:hAnsi="Calibri" w:cs="Calibri"/>
          <w:b/>
          <w:u w:val="single"/>
          <w:lang w:eastAsia="en-GB"/>
        </w:rPr>
        <w:t xml:space="preserve"> 2020</w:t>
      </w:r>
    </w:p>
    <w:p w14:paraId="244B82C4" w14:textId="7FE469F9" w:rsidR="000D7620" w:rsidRPr="000D7620" w:rsidRDefault="000D7620" w:rsidP="007C02D5">
      <w:pPr>
        <w:jc w:val="both"/>
        <w:rPr>
          <w:rFonts w:ascii="Calibri" w:hAnsi="Calibri" w:cs="Calibri"/>
          <w:b/>
          <w:u w:val="single"/>
          <w:lang w:eastAsia="en-GB"/>
        </w:rPr>
      </w:pPr>
    </w:p>
    <w:p w14:paraId="32A41C92" w14:textId="77777777" w:rsidR="00B16379" w:rsidRDefault="00B16379" w:rsidP="00B16379">
      <w:pPr>
        <w:ind w:left="142"/>
        <w:jc w:val="both"/>
        <w:rPr>
          <w:rFonts w:ascii="Calibri" w:hAnsi="Calibri" w:cs="Calibri"/>
          <w:b/>
          <w:sz w:val="36"/>
          <w:szCs w:val="36"/>
          <w:u w:val="single"/>
          <w:lang w:eastAsia="en-GB"/>
        </w:rPr>
      </w:pPr>
      <w:r>
        <w:rPr>
          <w:rFonts w:ascii="Calibri" w:hAnsi="Calibri" w:cs="Calibri"/>
          <w:b/>
          <w:sz w:val="36"/>
          <w:szCs w:val="36"/>
          <w:u w:val="single"/>
          <w:lang w:eastAsia="en-GB"/>
        </w:rPr>
        <w:t xml:space="preserve">Overall Risk Rating: </w:t>
      </w:r>
      <w:r>
        <w:rPr>
          <w:rFonts w:ascii="Calibri" w:hAnsi="Calibri" w:cs="Calibri"/>
          <w:b/>
          <w:color w:val="00B050"/>
          <w:sz w:val="36"/>
          <w:szCs w:val="36"/>
          <w:u w:val="single"/>
          <w:lang w:eastAsia="en-GB"/>
        </w:rPr>
        <w:t>Green</w:t>
      </w:r>
      <w:r>
        <w:rPr>
          <w:rFonts w:ascii="Calibri" w:hAnsi="Calibri" w:cs="Calibri"/>
          <w:b/>
          <w:sz w:val="36"/>
          <w:szCs w:val="36"/>
          <w:u w:val="single"/>
          <w:lang w:eastAsia="en-GB"/>
        </w:rPr>
        <w:t>/</w:t>
      </w:r>
      <w:r>
        <w:rPr>
          <w:rFonts w:ascii="Calibri" w:hAnsi="Calibri" w:cs="Calibri"/>
          <w:b/>
          <w:color w:val="FFC000"/>
          <w:sz w:val="36"/>
          <w:szCs w:val="36"/>
          <w:u w:val="single"/>
          <w:lang w:eastAsia="en-GB"/>
        </w:rPr>
        <w:t xml:space="preserve">Amber </w:t>
      </w:r>
      <w:r>
        <w:rPr>
          <w:rFonts w:ascii="Calibri" w:hAnsi="Calibri" w:cs="Calibri"/>
          <w:b/>
          <w:sz w:val="36"/>
          <w:szCs w:val="36"/>
          <w:u w:val="single"/>
          <w:lang w:eastAsia="en-GB"/>
        </w:rPr>
        <w:t>(COVID-19 Secure)</w:t>
      </w:r>
    </w:p>
    <w:p w14:paraId="78C26E50" w14:textId="560EF2D0" w:rsidR="000D7620" w:rsidRDefault="000D7620" w:rsidP="007C02D5">
      <w:pPr>
        <w:jc w:val="both"/>
        <w:rPr>
          <w:rFonts w:ascii="Calibri" w:hAnsi="Calibri" w:cs="Calibri"/>
          <w:b/>
          <w:sz w:val="22"/>
          <w:szCs w:val="22"/>
          <w:u w:val="single"/>
          <w:lang w:eastAsia="en-GB"/>
        </w:rPr>
      </w:pPr>
    </w:p>
    <w:p w14:paraId="008D7A54" w14:textId="77777777" w:rsidR="00B54E0C" w:rsidRDefault="00B54E0C" w:rsidP="00B16379">
      <w:pPr>
        <w:jc w:val="both"/>
        <w:rPr>
          <w:rFonts w:ascii="Calibri" w:hAnsi="Calibri" w:cs="Calibri"/>
          <w:b/>
          <w:sz w:val="28"/>
          <w:szCs w:val="28"/>
          <w:u w:val="single"/>
          <w:lang w:eastAsia="en-GB"/>
        </w:rPr>
      </w:pPr>
    </w:p>
    <w:p w14:paraId="16D8EE34" w14:textId="33FE3543" w:rsidR="006223F4" w:rsidRDefault="006223F4" w:rsidP="007C02D5">
      <w:pPr>
        <w:jc w:val="both"/>
        <w:rPr>
          <w:rFonts w:ascii="Calibri" w:hAnsi="Calibri" w:cs="Calibri"/>
          <w:b/>
          <w:sz w:val="28"/>
          <w:szCs w:val="28"/>
          <w:lang w:eastAsia="en-GB"/>
        </w:rPr>
      </w:pPr>
    </w:p>
    <w:p w14:paraId="3A4E204F" w14:textId="77777777" w:rsidR="00E91928" w:rsidRPr="000D7620" w:rsidRDefault="00E91928" w:rsidP="007C02D5">
      <w:pPr>
        <w:jc w:val="both"/>
        <w:rPr>
          <w:rFonts w:ascii="Calibri" w:hAnsi="Calibri" w:cs="Calibri"/>
          <w:b/>
          <w:sz w:val="22"/>
          <w:szCs w:val="22"/>
          <w:u w:val="single"/>
          <w:lang w:eastAsia="en-GB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4"/>
        <w:gridCol w:w="3064"/>
        <w:gridCol w:w="2064"/>
        <w:gridCol w:w="1646"/>
        <w:gridCol w:w="706"/>
        <w:gridCol w:w="787"/>
        <w:gridCol w:w="347"/>
        <w:gridCol w:w="709"/>
        <w:gridCol w:w="955"/>
        <w:gridCol w:w="1304"/>
        <w:gridCol w:w="1106"/>
      </w:tblGrid>
      <w:tr w:rsidR="007C02D5" w:rsidRPr="000D7620" w14:paraId="6E2B9C63" w14:textId="77777777" w:rsidTr="00B74412">
        <w:tc>
          <w:tcPr>
            <w:tcW w:w="14459" w:type="dxa"/>
            <w:gridSpan w:val="12"/>
            <w:shd w:val="clear" w:color="auto" w:fill="009999"/>
          </w:tcPr>
          <w:p w14:paraId="72637FD2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 xml:space="preserve">Risk Assessment Record  </w:t>
            </w:r>
          </w:p>
        </w:tc>
      </w:tr>
      <w:tr w:rsidR="007C02D5" w:rsidRPr="000D7620" w14:paraId="7E47BB19" w14:textId="77777777" w:rsidTr="0090641C">
        <w:tc>
          <w:tcPr>
            <w:tcW w:w="817" w:type="dxa"/>
            <w:shd w:val="clear" w:color="auto" w:fill="009999"/>
          </w:tcPr>
          <w:p w14:paraId="1A1B80F9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Site: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2C2F7F70" w14:textId="69A418DD" w:rsidR="007C02D5" w:rsidRPr="000D7620" w:rsidRDefault="002B640C" w:rsidP="007C02D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Traynor Way and Mill Hill</w:t>
            </w:r>
          </w:p>
        </w:tc>
        <w:tc>
          <w:tcPr>
            <w:tcW w:w="2064" w:type="dxa"/>
            <w:shd w:val="clear" w:color="auto" w:fill="009999"/>
          </w:tcPr>
          <w:p w14:paraId="3538C142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Work Activities:</w:t>
            </w:r>
          </w:p>
        </w:tc>
        <w:tc>
          <w:tcPr>
            <w:tcW w:w="7560" w:type="dxa"/>
            <w:gridSpan w:val="8"/>
            <w:shd w:val="clear" w:color="auto" w:fill="auto"/>
          </w:tcPr>
          <w:p w14:paraId="5D5AC516" w14:textId="493630AD" w:rsidR="007C02D5" w:rsidRPr="000D7620" w:rsidRDefault="007C02D5" w:rsidP="007C02D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7C02D5" w:rsidRPr="000D7620" w14:paraId="5DA1AB7A" w14:textId="77777777" w:rsidTr="0090641C">
        <w:tc>
          <w:tcPr>
            <w:tcW w:w="817" w:type="dxa"/>
            <w:shd w:val="clear" w:color="auto" w:fill="009999"/>
          </w:tcPr>
          <w:p w14:paraId="20E1B3AE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4018" w:type="dxa"/>
            <w:gridSpan w:val="2"/>
            <w:shd w:val="clear" w:color="auto" w:fill="auto"/>
          </w:tcPr>
          <w:p w14:paraId="0DB6EEF5" w14:textId="76A8679F" w:rsidR="007C02D5" w:rsidRPr="000D7620" w:rsidRDefault="00BE026C" w:rsidP="007C02D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1</w:t>
            </w:r>
            <w:r w:rsidRPr="00BE026C">
              <w:rPr>
                <w:rFonts w:ascii="Calibri" w:hAnsi="Calibri" w:cs="Calibri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December</w:t>
            </w:r>
            <w:r w:rsidR="00BA0BE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2020</w:t>
            </w:r>
          </w:p>
        </w:tc>
        <w:tc>
          <w:tcPr>
            <w:tcW w:w="2064" w:type="dxa"/>
            <w:shd w:val="clear" w:color="auto" w:fill="009999"/>
          </w:tcPr>
          <w:p w14:paraId="3DF9F130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Assessed by:</w:t>
            </w:r>
          </w:p>
        </w:tc>
        <w:tc>
          <w:tcPr>
            <w:tcW w:w="3139" w:type="dxa"/>
            <w:gridSpan w:val="3"/>
            <w:shd w:val="clear" w:color="auto" w:fill="auto"/>
          </w:tcPr>
          <w:p w14:paraId="38A6A384" w14:textId="66B3137D" w:rsidR="007C02D5" w:rsidRPr="000D7620" w:rsidRDefault="00BA0BE8" w:rsidP="007C02D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Sarah Johnson</w:t>
            </w:r>
          </w:p>
        </w:tc>
        <w:tc>
          <w:tcPr>
            <w:tcW w:w="2011" w:type="dxa"/>
            <w:gridSpan w:val="3"/>
            <w:shd w:val="clear" w:color="auto" w:fill="009999"/>
          </w:tcPr>
          <w:p w14:paraId="6BDBDA10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R.A. Number: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C499338" w14:textId="42CBAF68" w:rsidR="007C02D5" w:rsidRPr="000D7620" w:rsidRDefault="00BA0BE8" w:rsidP="007C02D5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RA23</w:t>
            </w:r>
          </w:p>
        </w:tc>
      </w:tr>
      <w:tr w:rsidR="007C02D5" w:rsidRPr="000D7620" w14:paraId="3E713107" w14:textId="77777777" w:rsidTr="0090641C">
        <w:tc>
          <w:tcPr>
            <w:tcW w:w="1771" w:type="dxa"/>
            <w:gridSpan w:val="2"/>
            <w:shd w:val="clear" w:color="auto" w:fill="009999"/>
          </w:tcPr>
          <w:p w14:paraId="1E3C42F6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Approved by:</w:t>
            </w:r>
          </w:p>
        </w:tc>
        <w:tc>
          <w:tcPr>
            <w:tcW w:w="3064" w:type="dxa"/>
            <w:shd w:val="clear" w:color="auto" w:fill="auto"/>
          </w:tcPr>
          <w:p w14:paraId="08E19077" w14:textId="2D155341" w:rsidR="007C02D5" w:rsidRPr="000D7620" w:rsidRDefault="00BA0BE8" w:rsidP="007C02D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Richard Egginton</w:t>
            </w:r>
          </w:p>
        </w:tc>
        <w:tc>
          <w:tcPr>
            <w:tcW w:w="2064" w:type="dxa"/>
            <w:shd w:val="clear" w:color="auto" w:fill="009999"/>
          </w:tcPr>
          <w:p w14:paraId="506FE871" w14:textId="62E62BB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7560" w:type="dxa"/>
            <w:gridSpan w:val="8"/>
            <w:shd w:val="clear" w:color="auto" w:fill="auto"/>
          </w:tcPr>
          <w:p w14:paraId="70350E44" w14:textId="46987682" w:rsidR="007C02D5" w:rsidRPr="000D7620" w:rsidRDefault="00CA149C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 xml:space="preserve">Version </w:t>
            </w:r>
            <w:r w:rsidR="00BE026C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3</w:t>
            </w:r>
          </w:p>
        </w:tc>
      </w:tr>
      <w:tr w:rsidR="007C02D5" w:rsidRPr="000D7620" w14:paraId="24E898D4" w14:textId="77777777" w:rsidTr="0090641C">
        <w:trPr>
          <w:gridBefore w:val="4"/>
          <w:wBefore w:w="6899" w:type="dxa"/>
        </w:trPr>
        <w:tc>
          <w:tcPr>
            <w:tcW w:w="7560" w:type="dxa"/>
            <w:gridSpan w:val="8"/>
            <w:shd w:val="clear" w:color="auto" w:fill="009999"/>
          </w:tcPr>
          <w:p w14:paraId="1772A9CB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At Risk</w:t>
            </w:r>
          </w:p>
        </w:tc>
      </w:tr>
      <w:tr w:rsidR="007C02D5" w:rsidRPr="000D7620" w14:paraId="01275EF0" w14:textId="77777777" w:rsidTr="0090641C">
        <w:trPr>
          <w:gridBefore w:val="4"/>
          <w:wBefore w:w="6899" w:type="dxa"/>
        </w:trPr>
        <w:tc>
          <w:tcPr>
            <w:tcW w:w="1646" w:type="dxa"/>
            <w:shd w:val="clear" w:color="auto" w:fill="auto"/>
          </w:tcPr>
          <w:p w14:paraId="0A3BCCD1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Workers</w:t>
            </w:r>
          </w:p>
        </w:tc>
        <w:tc>
          <w:tcPr>
            <w:tcW w:w="706" w:type="dxa"/>
            <w:shd w:val="clear" w:color="auto" w:fill="auto"/>
          </w:tcPr>
          <w:p w14:paraId="332D3290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instrText xml:space="preserve"> FORMCHECKBOX </w:instrText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separate"/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F98079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Visitors</w:t>
            </w:r>
          </w:p>
        </w:tc>
        <w:tc>
          <w:tcPr>
            <w:tcW w:w="709" w:type="dxa"/>
            <w:shd w:val="clear" w:color="auto" w:fill="auto"/>
          </w:tcPr>
          <w:p w14:paraId="69C28AB4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instrText xml:space="preserve"> FORMCHECKBOX </w:instrText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separate"/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14:paraId="6750190B" w14:textId="741C3235" w:rsidR="007C02D5" w:rsidRPr="000D7620" w:rsidRDefault="009F6F0E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Occupational Health and Safety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6DDAC4B" w14:textId="3B3F7CA6" w:rsidR="007C02D5" w:rsidRPr="000D7620" w:rsidRDefault="00820F78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instrText xml:space="preserve"> FORMCHECKBOX </w:instrText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separate"/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end"/>
            </w:r>
          </w:p>
        </w:tc>
      </w:tr>
      <w:tr w:rsidR="007C02D5" w:rsidRPr="000D7620" w14:paraId="1D187D0F" w14:textId="77777777" w:rsidTr="0090641C">
        <w:trPr>
          <w:gridBefore w:val="4"/>
          <w:wBefore w:w="6899" w:type="dxa"/>
        </w:trPr>
        <w:tc>
          <w:tcPr>
            <w:tcW w:w="1646" w:type="dxa"/>
            <w:shd w:val="clear" w:color="auto" w:fill="auto"/>
          </w:tcPr>
          <w:p w14:paraId="5E71DEAC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Contractors</w:t>
            </w:r>
          </w:p>
        </w:tc>
        <w:tc>
          <w:tcPr>
            <w:tcW w:w="706" w:type="dxa"/>
            <w:shd w:val="clear" w:color="auto" w:fill="auto"/>
          </w:tcPr>
          <w:p w14:paraId="5178633F" w14:textId="612F2FC8" w:rsidR="007C02D5" w:rsidRPr="000D7620" w:rsidRDefault="009F6F0E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instrText xml:space="preserve"> FORMCHECKBOX </w:instrText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r>
            <w:r w:rsidR="0018438A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separate"/>
            </w: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84495F" w14:textId="77777777" w:rsidR="007C02D5" w:rsidRPr="000D7620" w:rsidRDefault="007C02D5" w:rsidP="007C02D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Public</w:t>
            </w:r>
          </w:p>
        </w:tc>
        <w:tc>
          <w:tcPr>
            <w:tcW w:w="709" w:type="dxa"/>
            <w:shd w:val="clear" w:color="auto" w:fill="auto"/>
          </w:tcPr>
          <w:p w14:paraId="77FF810C" w14:textId="7381C3F4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14:paraId="2006AAC3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3AD1C8FE" w14:textId="77777777" w:rsidR="007C02D5" w:rsidRPr="000D7620" w:rsidRDefault="007C02D5" w:rsidP="007C02D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</w:tr>
    </w:tbl>
    <w:p w14:paraId="4F82788C" w14:textId="0D3A9E0D" w:rsidR="007C02D5" w:rsidRPr="000D7620" w:rsidRDefault="007C02D5" w:rsidP="007C02D5">
      <w:pPr>
        <w:jc w:val="center"/>
        <w:rPr>
          <w:rFonts w:ascii="Calibri" w:hAnsi="Calibri" w:cs="Calibri"/>
          <w:b/>
          <w:sz w:val="22"/>
          <w:szCs w:val="22"/>
          <w:lang w:eastAsia="en-GB"/>
        </w:rPr>
      </w:pPr>
    </w:p>
    <w:tbl>
      <w:tblPr>
        <w:tblW w:w="14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89"/>
        <w:gridCol w:w="601"/>
        <w:gridCol w:w="604"/>
        <w:gridCol w:w="609"/>
        <w:gridCol w:w="4840"/>
        <w:gridCol w:w="601"/>
        <w:gridCol w:w="601"/>
        <w:gridCol w:w="612"/>
        <w:gridCol w:w="2014"/>
      </w:tblGrid>
      <w:tr w:rsidR="009F6F0E" w:rsidRPr="000D7620" w14:paraId="3CBD8089" w14:textId="77777777" w:rsidTr="5E513420">
        <w:trPr>
          <w:trHeight w:val="275"/>
        </w:trPr>
        <w:tc>
          <w:tcPr>
            <w:tcW w:w="990" w:type="dxa"/>
            <w:vMerge w:val="restart"/>
            <w:shd w:val="clear" w:color="auto" w:fill="009999"/>
            <w:vAlign w:val="center"/>
          </w:tcPr>
          <w:p w14:paraId="2D9C0E23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Ref</w:t>
            </w:r>
          </w:p>
        </w:tc>
        <w:tc>
          <w:tcPr>
            <w:tcW w:w="2989" w:type="dxa"/>
            <w:vMerge w:val="restart"/>
            <w:shd w:val="clear" w:color="auto" w:fill="009999"/>
            <w:vAlign w:val="center"/>
          </w:tcPr>
          <w:p w14:paraId="56D725C9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Hazard/Issue</w:t>
            </w:r>
          </w:p>
        </w:tc>
        <w:tc>
          <w:tcPr>
            <w:tcW w:w="1814" w:type="dxa"/>
            <w:gridSpan w:val="3"/>
            <w:shd w:val="clear" w:color="auto" w:fill="009999"/>
            <w:vAlign w:val="center"/>
          </w:tcPr>
          <w:p w14:paraId="7DEA8B28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Risk Before Controls</w:t>
            </w:r>
          </w:p>
        </w:tc>
        <w:tc>
          <w:tcPr>
            <w:tcW w:w="4840" w:type="dxa"/>
            <w:vMerge w:val="restart"/>
            <w:shd w:val="clear" w:color="auto" w:fill="009999"/>
            <w:vAlign w:val="center"/>
          </w:tcPr>
          <w:p w14:paraId="29E96CA7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Control Measures to Eliminate/Reduce the Risk</w:t>
            </w:r>
          </w:p>
        </w:tc>
        <w:tc>
          <w:tcPr>
            <w:tcW w:w="1814" w:type="dxa"/>
            <w:gridSpan w:val="3"/>
            <w:shd w:val="clear" w:color="auto" w:fill="009999"/>
            <w:vAlign w:val="center"/>
          </w:tcPr>
          <w:p w14:paraId="7AFA0487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Risk After Controls</w:t>
            </w:r>
          </w:p>
        </w:tc>
        <w:tc>
          <w:tcPr>
            <w:tcW w:w="2014" w:type="dxa"/>
            <w:vMerge w:val="restart"/>
            <w:shd w:val="clear" w:color="auto" w:fill="009999"/>
            <w:vAlign w:val="center"/>
          </w:tcPr>
          <w:p w14:paraId="648CA248" w14:textId="793E567B" w:rsidR="009F6F0E" w:rsidRPr="000D7620" w:rsidRDefault="00800AD9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Further Action Required</w:t>
            </w:r>
          </w:p>
        </w:tc>
      </w:tr>
      <w:tr w:rsidR="009F6F0E" w:rsidRPr="000D7620" w14:paraId="53BD4C7B" w14:textId="77777777" w:rsidTr="5E513420">
        <w:trPr>
          <w:trHeight w:val="275"/>
        </w:trPr>
        <w:tc>
          <w:tcPr>
            <w:tcW w:w="990" w:type="dxa"/>
            <w:vMerge/>
          </w:tcPr>
          <w:p w14:paraId="4CF8E6B4" w14:textId="77777777" w:rsidR="009F6F0E" w:rsidRPr="000D7620" w:rsidRDefault="009F6F0E" w:rsidP="004853F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989" w:type="dxa"/>
            <w:vMerge/>
          </w:tcPr>
          <w:p w14:paraId="03B7668E" w14:textId="77777777" w:rsidR="009F6F0E" w:rsidRPr="000D7620" w:rsidRDefault="009F6F0E" w:rsidP="004853F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1" w:type="dxa"/>
            <w:shd w:val="clear" w:color="auto" w:fill="009999"/>
          </w:tcPr>
          <w:p w14:paraId="6B24D16F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604" w:type="dxa"/>
            <w:shd w:val="clear" w:color="auto" w:fill="009999"/>
          </w:tcPr>
          <w:p w14:paraId="7E837825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09" w:type="dxa"/>
            <w:shd w:val="clear" w:color="auto" w:fill="009999"/>
          </w:tcPr>
          <w:p w14:paraId="14A52824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4840" w:type="dxa"/>
            <w:vMerge/>
          </w:tcPr>
          <w:p w14:paraId="1F01BAEE" w14:textId="77777777" w:rsidR="009F6F0E" w:rsidRPr="000D7620" w:rsidRDefault="009F6F0E" w:rsidP="004853F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601" w:type="dxa"/>
            <w:shd w:val="clear" w:color="auto" w:fill="009999"/>
          </w:tcPr>
          <w:p w14:paraId="206D0BBD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601" w:type="dxa"/>
            <w:shd w:val="clear" w:color="auto" w:fill="009999"/>
          </w:tcPr>
          <w:p w14:paraId="12680BE2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12" w:type="dxa"/>
            <w:shd w:val="clear" w:color="auto" w:fill="009999"/>
          </w:tcPr>
          <w:p w14:paraId="3C9C95BF" w14:textId="77777777" w:rsidR="009F6F0E" w:rsidRPr="000D7620" w:rsidRDefault="009F6F0E" w:rsidP="004853F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0D7620"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2014" w:type="dxa"/>
            <w:vMerge/>
          </w:tcPr>
          <w:p w14:paraId="5E29A683" w14:textId="77777777" w:rsidR="009F6F0E" w:rsidRPr="000D7620" w:rsidRDefault="009F6F0E" w:rsidP="004853F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</w:tr>
      <w:tr w:rsidR="004D1B05" w:rsidRPr="000D7620" w14:paraId="64A72270" w14:textId="77777777" w:rsidTr="5E513420">
        <w:trPr>
          <w:trHeight w:val="1414"/>
        </w:trPr>
        <w:tc>
          <w:tcPr>
            <w:tcW w:w="990" w:type="dxa"/>
            <w:shd w:val="clear" w:color="auto" w:fill="auto"/>
          </w:tcPr>
          <w:p w14:paraId="16401667" w14:textId="77777777" w:rsidR="004D1B05" w:rsidRPr="00121FC9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D2091BF" w14:textId="18EB05E0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0</w:t>
            </w:r>
          </w:p>
          <w:p w14:paraId="0EB1D7A9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9762E3F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624CB8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0B88654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23175ED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48C4369" w14:textId="21A51D6F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666FAF9" w14:textId="77777777" w:rsidR="00E91928" w:rsidRDefault="00E91928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8EF5A6A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C5B69C1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7503D13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F8619E6" w14:textId="77777777" w:rsidR="008732CF" w:rsidRDefault="008732CF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5FCAC1A" w14:textId="7C43C915" w:rsidR="004D1B05" w:rsidRPr="00121FC9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121FC9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1</w:t>
            </w:r>
          </w:p>
          <w:p w14:paraId="4818B7B9" w14:textId="66FF11AE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25630D4" w14:textId="1F9C0F15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0FB58D8" w14:textId="058C2380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C3A8E7C" w14:textId="1D79129A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8CB529F" w14:textId="3B2D6BD6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88ED4EC" w14:textId="7A8B35F3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9A1B1C6" w14:textId="5B2DD491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8409E23" w14:textId="31FF67ED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E42C651" w14:textId="52BED563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E0D0722" w14:textId="54D7B131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1B578CB" w14:textId="59E7F556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2BBCC2B" w14:textId="699464FC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CF30FCE" w14:textId="13B24022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8531A37" w14:textId="67217CDB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ABFC556" w14:textId="7A023DAB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304C9A0" w14:textId="29B7C662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A426D7B" w14:textId="316EACED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DECBE23" w14:textId="7E472DD6" w:rsidR="004D1B05" w:rsidRDefault="004D1B05" w:rsidP="004D1B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BB664F4" w14:textId="6F4BA201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392F780" w14:textId="782DBC2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D97BEB2" w14:textId="117B71D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7CAB093" w14:textId="45E4DA1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78F39EF" w14:textId="4CAE6BA7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A64B9D0" w14:textId="653939BA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F687441" w14:textId="4540B9BB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F2205C9" w14:textId="3744DB78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7A45033" w14:textId="25A5AAEA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F9AAC8C" w14:textId="4BDA530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AFD0B1" w14:textId="20E5E308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E435D62" w14:textId="69624A4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AC838D1" w14:textId="6E389E83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D25F9B6" w14:textId="04E960CF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833A6B1" w14:textId="408E7E56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5917F43" w14:textId="29CBF4E6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07EE0F1" w14:textId="6E8838AB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AF2DE05" w14:textId="523C6737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2509D7E" w14:textId="19B6D5EC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6398EFC" w14:textId="392F21A1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029ED49" w14:textId="4380F484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531547A" w14:textId="1082B513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1694AD6" w14:textId="3F68984F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AA7DAC1" w14:textId="047FEB12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A69B38F" w14:textId="041A3A43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D39D07D" w14:textId="2E00356F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90EBE10" w14:textId="259E4461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3B20B8A" w14:textId="20717FDB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D42BC6A" w14:textId="44430FC4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BC0A333" w14:textId="0841C2EF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DDFF169" w14:textId="733D37E3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E95EB24" w14:textId="286A784E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79612F8" w14:textId="73626445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0ADA367" w14:textId="40627578" w:rsidR="004D1B05" w:rsidRDefault="004D1B0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F2BC811" w14:textId="77777777" w:rsidR="00B24686" w:rsidRDefault="00B2468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55CD700" w14:textId="77777777" w:rsidR="00353045" w:rsidRDefault="0035304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CBF9B0B" w14:textId="77777777" w:rsidR="00353045" w:rsidRDefault="0035304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0C954D5" w14:textId="150C243F" w:rsidR="00353045" w:rsidRDefault="0035304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DD73345" w14:textId="13D6A241" w:rsidR="00241AD7" w:rsidRDefault="00241AD7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C1B5654" w14:textId="77777777" w:rsidR="00241AD7" w:rsidRDefault="00241AD7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2F7AC5B" w14:textId="77777777" w:rsidR="00353045" w:rsidRDefault="00353045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2</w:t>
            </w:r>
          </w:p>
          <w:p w14:paraId="5D3696F8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40D89F4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88B3138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893F689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9FF3D2C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6A51B04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923738A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5FB5A12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6079B6C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26801EE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78E5CFC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D7EC120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D808474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596EC88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B29E097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8FA7541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76BB4E0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F6CB391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281423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69C4AA9" w14:textId="77777777" w:rsidR="009E661B" w:rsidRDefault="009E661B" w:rsidP="006040D4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9A2F2EE" w14:textId="77777777" w:rsidR="00F04B17" w:rsidRDefault="00F04B17" w:rsidP="00241AD7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FACD774" w14:textId="77777777" w:rsidR="00F04B17" w:rsidRDefault="00F04B17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F7F4198" w14:textId="77777777" w:rsidR="00D147B6" w:rsidRDefault="00D147B6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3</w:t>
            </w:r>
          </w:p>
          <w:p w14:paraId="5A9A5BFA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525E01A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238D081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90F1CA6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8B57915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5438C2B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ED65782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2E2ABF6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35F490E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0982A4F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CDD818B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8F7C0E8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B7A3216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E3266BE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BF2C15D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2F1A77" w14:textId="77777777" w:rsidR="009E661B" w:rsidRDefault="009E661B" w:rsidP="00D147B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B40F85" w14:textId="77777777" w:rsidR="009E661B" w:rsidRDefault="009E661B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4478274" w14:textId="77777777" w:rsidR="009E661B" w:rsidRDefault="009E661B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62EB9F1" w14:textId="58041D2D" w:rsidR="009E661B" w:rsidRDefault="009E661B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0E02EFA" w14:textId="2376E851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3BB2772" w14:textId="5DE506D8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64482C8" w14:textId="7D5A0539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187625B" w14:textId="41D50045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3782E49" w14:textId="549475F1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E7D8D12" w14:textId="1199C24F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2C01136" w14:textId="2D612D85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41C062F" w14:textId="4225FBC3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63834A4" w14:textId="75485862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3739B83" w14:textId="3521F0CB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21F6D7D" w14:textId="3AB85B22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D8CF19B" w14:textId="331DA160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2C4A017" w14:textId="1C3E5F62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FDE01F4" w14:textId="22FDAED5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928D5E7" w14:textId="2EA2E56C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A48264B" w14:textId="23BEC12B" w:rsidR="0000084D" w:rsidRDefault="0000084D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8055A12" w14:textId="305D615F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96D4485" w14:textId="3FEA4EF9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AE48A30" w14:textId="4C962436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6F7FE1D" w14:textId="62DC77D9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EEEAD74" w14:textId="65810B03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290640F" w14:textId="185B517E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252118A" w14:textId="28CA76D5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A3D8B76" w14:textId="261C3604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350EC94" w14:textId="77777777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1BDF2D3" w14:textId="603CE2CF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AD61656" w14:textId="77777777" w:rsidR="00F04B17" w:rsidRDefault="00F04B17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7CDFC86" w14:textId="77777777" w:rsidR="00627AA1" w:rsidRDefault="00627AA1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2F031B1" w14:textId="77777777" w:rsidR="009E661B" w:rsidRDefault="009E661B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85AAD2F" w14:textId="77777777" w:rsidR="009E661B" w:rsidRDefault="009E661B" w:rsidP="009E661B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20CFF28" w14:textId="3B6E7468" w:rsidR="009E661B" w:rsidRDefault="009E661B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7748C48" w14:textId="77777777" w:rsidR="00741EDF" w:rsidRDefault="00741EDF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912AA8B" w14:textId="77777777" w:rsidR="00326D7E" w:rsidRDefault="00326D7E" w:rsidP="00CA59D0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F5CB291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555E594" w14:textId="6E8680DB" w:rsidR="00326D7E" w:rsidRDefault="00CA59D0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4</w:t>
            </w:r>
          </w:p>
          <w:p w14:paraId="29422ADA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F75BF83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A45F7C6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75D3D00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A56EC3D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6BD46B4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2BC0B04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2F7B220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BE82813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749E889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E4C9C93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00D459E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861A436" w14:textId="7F06BC08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0688BEC" w14:textId="05CCB0E2" w:rsidR="00241AD7" w:rsidRDefault="00241AD7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8AA80E8" w14:textId="601FFD9A" w:rsidR="00241AD7" w:rsidRDefault="00241AD7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650D510" w14:textId="6CA627D9" w:rsidR="00241AD7" w:rsidRDefault="00241AD7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D539104" w14:textId="77777777" w:rsidR="00CA59D0" w:rsidRDefault="00CA59D0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E831234" w14:textId="77777777" w:rsidR="00241AD7" w:rsidRDefault="00241AD7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240E211" w14:textId="11B0D230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77C410C" w14:textId="77777777" w:rsidR="00CA59D0" w:rsidRDefault="00CA59D0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8F80E33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6</w:t>
            </w:r>
          </w:p>
          <w:p w14:paraId="4CCF5B02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CAD4BCC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38D51DD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E642B1F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D576C62" w14:textId="1E53249D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6B05D58" w14:textId="77777777" w:rsidR="00241AD7" w:rsidRDefault="00241AD7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F2A98E3" w14:textId="77777777" w:rsidR="00241AD7" w:rsidRDefault="00241AD7" w:rsidP="00920906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C0FB8E8" w14:textId="77777777" w:rsidR="00326D7E" w:rsidRDefault="00326D7E" w:rsidP="009E661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5628974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7</w:t>
            </w:r>
          </w:p>
          <w:p w14:paraId="52782E99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1AAF8E9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FBBB731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61D10D9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46D6254" w14:textId="23623763" w:rsidR="00CA59D0" w:rsidRDefault="00CA59D0" w:rsidP="001A7540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9F3A902" w14:textId="63A7759C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A57D13E" w14:textId="0602FCC3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BA77206" w14:textId="21CE17F7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A7A12A7" w14:textId="382A8C27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34F74D5" w14:textId="2A41DFDB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C358B2F" w14:textId="6D294D82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48F6059" w14:textId="6B70145D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B494B16" w14:textId="15D2357B" w:rsidR="00CA59D0" w:rsidRDefault="00CA59D0" w:rsidP="001A7540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C5A62C9" w14:textId="77777777" w:rsidR="00CA59D0" w:rsidRDefault="00CA59D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18BF43E" w14:textId="0D95AD63" w:rsidR="00326D7E" w:rsidRDefault="001A754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8</w:t>
            </w:r>
          </w:p>
          <w:p w14:paraId="254FFDBF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BDBBD74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EED93BC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9AAB7DE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25B5E63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5677754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9427801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A5F8E0A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74451CAB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62F90B9" w14:textId="42296DAE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A618753" w14:textId="1A915033" w:rsidR="001A7540" w:rsidRDefault="001A754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3BE6E39" w14:textId="77777777" w:rsidR="001A7540" w:rsidRDefault="001A754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C9B779A" w14:textId="47C1605A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09A340F" w14:textId="77777777" w:rsidR="001A7540" w:rsidRDefault="001A7540" w:rsidP="005716FE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21ADB27" w14:textId="10B70C74" w:rsidR="00326D7E" w:rsidRDefault="001A7540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9</w:t>
            </w:r>
          </w:p>
          <w:p w14:paraId="3A5D816F" w14:textId="77777777" w:rsidR="00326D7E" w:rsidRDefault="00326D7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E93A08A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5ED6282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930D075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C671F8A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2528C77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7810F91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ADB8D67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85D47C2" w14:textId="77777777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C847342" w14:textId="180B5015" w:rsidR="00061965" w:rsidRDefault="00061965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50BE3B7" w14:textId="77777777" w:rsidR="005716FE" w:rsidRDefault="005716FE" w:rsidP="00326D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C92F567" w14:textId="1C6562BF" w:rsidR="00061965" w:rsidRDefault="00061965" w:rsidP="005716FE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BA56F21" w14:textId="77777777" w:rsidR="00061965" w:rsidRDefault="00061965" w:rsidP="005716FE">
            <w:pPr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E2D7C46" w14:textId="23001651" w:rsidR="00061965" w:rsidRDefault="00920906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1</w:t>
            </w:r>
            <w:r w:rsidR="005716FE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0</w:t>
            </w:r>
          </w:p>
          <w:p w14:paraId="670859D8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2A0CDF5C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4C301B78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674878A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3CFBAC89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6B499D7C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AA2BA31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41F3006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071AFF4F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5CDD52C6" w14:textId="77777777" w:rsidR="00CA59D0" w:rsidRDefault="00CA59D0" w:rsidP="0006196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</w:p>
          <w:p w14:paraId="14FD0D87" w14:textId="1BA0946D" w:rsidR="00CA59D0" w:rsidRPr="00121FC9" w:rsidRDefault="00CA59D0" w:rsidP="00CA59D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89" w:type="dxa"/>
            <w:shd w:val="clear" w:color="auto" w:fill="auto"/>
          </w:tcPr>
          <w:p w14:paraId="7617F9A8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8FD3B2" w14:textId="45F24C77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/>
                <w:sz w:val="20"/>
                <w:szCs w:val="20"/>
              </w:rPr>
              <w:t>General Guidance</w:t>
            </w:r>
          </w:p>
          <w:p w14:paraId="6E872866" w14:textId="31BF8424" w:rsidR="008732CF" w:rsidRPr="00D64D88" w:rsidRDefault="008732CF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Government Advice</w:t>
            </w:r>
          </w:p>
          <w:p w14:paraId="1B3D20A3" w14:textId="77777777" w:rsidR="00BE13E3" w:rsidRPr="00D64D88" w:rsidRDefault="00BE13E3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F31BA9" w14:textId="77777777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9D7E96" w14:textId="77777777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9CB7E4" w14:textId="5BE26891" w:rsidR="008732CF" w:rsidRPr="00D64D88" w:rsidRDefault="00BE13E3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Face Coverings</w:t>
            </w:r>
          </w:p>
          <w:p w14:paraId="462D7DFA" w14:textId="47B6FF85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755BB8" w14:textId="77777777" w:rsidR="00E91928" w:rsidRPr="00D64D88" w:rsidRDefault="00E91928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19F36A" w14:textId="77777777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31D9E4" w14:textId="77777777" w:rsidR="008732CF" w:rsidRPr="00D64D88" w:rsidRDefault="008732CF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AA59DE" w14:textId="07C07580" w:rsidR="007B0729" w:rsidRPr="00D64D88" w:rsidRDefault="007B0729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687122" w14:textId="77777777" w:rsidR="00E91928" w:rsidRPr="00D64D88" w:rsidRDefault="00E91928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7D4349" w14:textId="6E1D24C0" w:rsidR="004D1B05" w:rsidRPr="00D64D88" w:rsidRDefault="007B0729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7F4F4AC" wp14:editId="46D4D677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63500</wp:posOffset>
                  </wp:positionV>
                  <wp:extent cx="344170" cy="3352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B05" w:rsidRPr="1169B2C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Staffing</w:t>
            </w:r>
          </w:p>
          <w:p w14:paraId="6480E76D" w14:textId="1606E199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Symptoms of COVID-19</w:t>
            </w:r>
          </w:p>
          <w:p w14:paraId="1609EAF5" w14:textId="110B0074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F73E3A" w14:textId="3214CB32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E059F4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68713F" w14:textId="2A92CEBF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Return to Work</w:t>
            </w:r>
          </w:p>
          <w:p w14:paraId="3E2193E6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B166CD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4F364B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7DF35C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83D497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43F158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A47E41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00A4C3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AE479F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D9267C" w14:textId="03962F66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Transport</w:t>
            </w:r>
          </w:p>
          <w:p w14:paraId="4718E689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F41D24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AE2457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C841A5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40C65A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11F8CF" w14:textId="3B82AAA4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Communications</w:t>
            </w:r>
          </w:p>
          <w:p w14:paraId="39161CCD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3062C1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5FF5A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43910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B46CAB" w14:textId="77777777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87B2DC" w14:textId="1F39794A" w:rsidR="004D1B05" w:rsidRPr="00D64D88" w:rsidRDefault="004D1B05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198512" w14:textId="54735BBF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93915D" w14:textId="2E4C8089" w:rsidR="004771BE" w:rsidRPr="00D64D88" w:rsidRDefault="004771BE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Training</w:t>
            </w:r>
          </w:p>
          <w:p w14:paraId="218D8D21" w14:textId="55BD9D8A" w:rsidR="00F87C47" w:rsidRPr="00D64D88" w:rsidRDefault="00F87C47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518BBA" w14:textId="616A3B2E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D4108" w14:textId="5164AA45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E4F528" w14:textId="13A5B257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76163" w14:textId="3E5C6A3A" w:rsidR="008D351A" w:rsidRPr="00D64D88" w:rsidRDefault="008D351A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40184" w14:textId="77777777" w:rsidR="00D30BA8" w:rsidRPr="00D64D88" w:rsidRDefault="00D30BA8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44F5C1" w14:textId="4194A04A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D6130B" w14:textId="18A576DF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CE15D1" w14:textId="77777777" w:rsidR="004771BE" w:rsidRPr="00D64D88" w:rsidRDefault="004771BE" w:rsidP="004D1B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1164F9" w14:textId="5B6BD5BE" w:rsidR="004D1B05" w:rsidRPr="00D64D88" w:rsidRDefault="007D0987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215B0251" wp14:editId="495AF3E3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21590</wp:posOffset>
                  </wp:positionV>
                  <wp:extent cx="670560" cy="869315"/>
                  <wp:effectExtent l="0" t="0" r="0" b="698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B05" w:rsidRPr="1169B2CF">
              <w:rPr>
                <w:rFonts w:asciiTheme="minorHAnsi" w:hAnsiTheme="minorHAnsi" w:cstheme="minorBidi"/>
                <w:sz w:val="20"/>
                <w:szCs w:val="20"/>
              </w:rPr>
              <w:t>Hand Hygiene</w:t>
            </w:r>
          </w:p>
          <w:p w14:paraId="785A25B2" w14:textId="2197E654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7F50A8" w14:textId="77282098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B861F1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F6463A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82E401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81AE11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ABCD9D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0AF8C4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87198C" w14:textId="59CCEADD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5B0A29" w14:textId="30A1939F" w:rsidR="008D351A" w:rsidRPr="00D64D88" w:rsidRDefault="008D351A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A9149A" w14:textId="0E88299F" w:rsidR="008D351A" w:rsidRPr="00D64D88" w:rsidRDefault="008D351A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A27350" w14:textId="241D1CA9" w:rsidR="00136DE1" w:rsidRDefault="00136DE1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14575" w14:textId="5C32469C" w:rsidR="00241AD7" w:rsidRDefault="00241AD7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CBB5DA" w14:textId="77777777" w:rsidR="00241AD7" w:rsidRPr="00D64D88" w:rsidRDefault="00241AD7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BAA524" w14:textId="77777777" w:rsidR="004D1B05" w:rsidRPr="00D64D88" w:rsidRDefault="004D1B05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D0EDB53" w14:textId="7B517B47" w:rsidR="007640DA" w:rsidRPr="00D64D88" w:rsidRDefault="00136DE1" w:rsidP="004D1B0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Outside of Wo</w:t>
            </w:r>
            <w:r w:rsidR="00D30BA8" w:rsidRPr="00D64D88">
              <w:rPr>
                <w:rFonts w:asciiTheme="minorHAnsi" w:hAnsiTheme="minorHAnsi" w:cstheme="minorHAnsi"/>
                <w:bCs/>
                <w:sz w:val="20"/>
                <w:szCs w:val="20"/>
              </w:rPr>
              <w:t>rk</w:t>
            </w:r>
          </w:p>
          <w:p w14:paraId="11228161" w14:textId="77777777" w:rsidR="00B4416E" w:rsidRPr="00D64D88" w:rsidRDefault="00B4416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D5E213" w14:textId="77777777" w:rsidR="00353045" w:rsidRPr="00D64D88" w:rsidRDefault="0035304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5706EA" w14:textId="77777777" w:rsidR="00353045" w:rsidRPr="00D64D88" w:rsidRDefault="00353045" w:rsidP="003530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5A587C" w14:textId="30CF3F06" w:rsidR="00353045" w:rsidRPr="00D64D88" w:rsidRDefault="00353045" w:rsidP="003530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64D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rriving to work</w:t>
            </w:r>
          </w:p>
          <w:p w14:paraId="46AD8113" w14:textId="48B1DAA7" w:rsidR="00353045" w:rsidRPr="00D64D88" w:rsidRDefault="00353045" w:rsidP="003530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>Entry</w:t>
            </w:r>
            <w:r w:rsidR="00F04B17">
              <w:rPr>
                <w:rFonts w:asciiTheme="minorHAnsi" w:hAnsiTheme="minorHAnsi" w:cstheme="minorHAnsi"/>
                <w:sz w:val="20"/>
                <w:szCs w:val="20"/>
              </w:rPr>
              <w:t>/Exit</w:t>
            </w: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 xml:space="preserve"> to Building</w:t>
            </w:r>
          </w:p>
          <w:p w14:paraId="071A997A" w14:textId="6F3B219B" w:rsidR="00353045" w:rsidRDefault="0035304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853BEE" w14:textId="745906C7" w:rsidR="00D64D88" w:rsidRDefault="00D64D88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660106" w14:textId="7848CEC8" w:rsidR="00D64D88" w:rsidRDefault="00D64D88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1B469" w14:textId="39E2ED65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BA1FF2" w14:textId="5280897D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275023" w14:textId="073A0C62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8F9D1E2" w14:textId="02F5B37B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F32A23" w14:textId="77777777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885B74" w14:textId="39297371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CDCE20" w14:textId="2F698475" w:rsidR="00D64D88" w:rsidRDefault="00D64D88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517B21" w14:textId="355CB95A" w:rsidR="00D64D88" w:rsidRDefault="00D64D88" w:rsidP="00D64D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Personal Equipment</w:t>
            </w:r>
          </w:p>
          <w:p w14:paraId="413F86BD" w14:textId="3D20E0B8" w:rsidR="006040D4" w:rsidRDefault="006040D4" w:rsidP="00D64D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59C770" w14:textId="77777777" w:rsidR="006040D4" w:rsidRPr="006040D4" w:rsidRDefault="006040D4" w:rsidP="00D64D8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415350" w14:textId="0B4CCA0D" w:rsid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00820" w14:textId="62747E54" w:rsidR="00241AD7" w:rsidRDefault="00241AD7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F3A07" w14:textId="77777777" w:rsidR="00241AD7" w:rsidRDefault="00241AD7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841B8" w14:textId="77777777" w:rsidR="00D64D88" w:rsidRP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F873C" w14:textId="5A4DA3A3" w:rsidR="00D64D88" w:rsidRP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 xml:space="preserve">Doors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>andles</w:t>
            </w:r>
          </w:p>
          <w:p w14:paraId="25B3E7BC" w14:textId="77777777" w:rsidR="00D64D88" w:rsidRP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E4B5B" w14:textId="2BA2162F" w:rsid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B12A0" w14:textId="77777777" w:rsidR="00F04B17" w:rsidRPr="00D64D88" w:rsidRDefault="00F04B17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4F66B" w14:textId="6F8B9A60" w:rsidR="00D64D88" w:rsidRPr="00D64D88" w:rsidRDefault="00D64D88" w:rsidP="00D64D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 xml:space="preserve">Walkways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 xml:space="preserve">ccess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64D88">
              <w:rPr>
                <w:rFonts w:asciiTheme="minorHAnsi" w:hAnsiTheme="minorHAnsi" w:cstheme="minorHAnsi"/>
                <w:sz w:val="20"/>
                <w:szCs w:val="20"/>
              </w:rPr>
              <w:t>outes</w:t>
            </w:r>
          </w:p>
          <w:p w14:paraId="4CB6A9C1" w14:textId="3D32FBBB" w:rsidR="00D64D88" w:rsidRDefault="00D64D88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F00E79" w14:textId="44E9287C" w:rsidR="00D147B6" w:rsidRDefault="00D147B6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C2F6E3" w14:textId="0A76A7F6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164942" w14:textId="430527FE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DC0BE6" w14:textId="4B4E52A7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C5A15E" w14:textId="77777777" w:rsidR="00F04B17" w:rsidRDefault="00F04B1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E7E07D" w14:textId="77777777" w:rsidR="00D147B6" w:rsidRDefault="00D147B6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EBCDDB" w14:textId="77777777" w:rsidR="00D147B6" w:rsidRPr="00D147B6" w:rsidRDefault="00D147B6" w:rsidP="00D14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47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Working Conditions </w:t>
            </w:r>
          </w:p>
          <w:p w14:paraId="469BFE2A" w14:textId="10F1F6B2" w:rsidR="00D147B6" w:rsidRPr="00D147B6" w:rsidRDefault="00D147B6" w:rsidP="00D14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147B6">
              <w:rPr>
                <w:rFonts w:asciiTheme="minorHAnsi" w:hAnsiTheme="minorHAnsi" w:cstheme="minorHAnsi"/>
                <w:sz w:val="20"/>
                <w:szCs w:val="20"/>
              </w:rPr>
              <w:t xml:space="preserve">ffice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D147B6">
              <w:rPr>
                <w:rFonts w:asciiTheme="minorHAnsi" w:hAnsiTheme="minorHAnsi" w:cstheme="minorHAnsi"/>
                <w:sz w:val="20"/>
                <w:szCs w:val="20"/>
              </w:rPr>
              <w:t>ayou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p w14:paraId="6D14D7C1" w14:textId="77777777" w:rsidR="00D147B6" w:rsidRDefault="00D147B6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B08B6D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08B442" w14:textId="60DE382F" w:rsidR="009E661B" w:rsidRDefault="00DE005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1E4F1F" wp14:editId="3063E168">
                  <wp:extent cx="1016003" cy="571488"/>
                  <wp:effectExtent l="0" t="0" r="0" b="635"/>
                  <wp:docPr id="13" name="Picture 13" descr="How Coronavirus Will Impact Office Design in the Long Term | Inc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16003" cy="57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CA957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CD7CCF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F4E4A3" w14:textId="77777777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06FC53" w14:textId="38BFFC36" w:rsidR="009E661B" w:rsidRPr="009E661B" w:rsidRDefault="009E661B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61B">
              <w:rPr>
                <w:rFonts w:asciiTheme="minorHAnsi" w:hAnsiTheme="minorHAnsi" w:cstheme="minorHAnsi"/>
                <w:sz w:val="20"/>
                <w:szCs w:val="20"/>
              </w:rPr>
              <w:t xml:space="preserve">Shared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Office E</w:t>
            </w:r>
            <w:r w:rsidRPr="009E661B">
              <w:rPr>
                <w:rFonts w:asciiTheme="minorHAnsi" w:hAnsiTheme="minorHAnsi" w:cstheme="minorHAnsi"/>
                <w:sz w:val="20"/>
                <w:szCs w:val="20"/>
              </w:rPr>
              <w:t>quipment</w:t>
            </w:r>
          </w:p>
          <w:p w14:paraId="2C480A96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60BA8F" w14:textId="4AF37204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69E2AF" w14:textId="112A4E9C" w:rsidR="00741EDF" w:rsidRDefault="00741EDF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16740A" w14:textId="77777777" w:rsidR="00741EDF" w:rsidRDefault="00741EDF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4EEE9C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CAD55F" w14:textId="429197B1" w:rsidR="009E661B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Factory</w:t>
            </w:r>
          </w:p>
          <w:p w14:paraId="5438A7E3" w14:textId="1C8D9CB6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C1C582" w14:textId="47C312CC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B4FEA4" w14:textId="3799ADF3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B30AFC" w14:textId="78B938DD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C775E3" w14:textId="23026C32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FD6ED7" w14:textId="4B91FC2E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8454E4" w14:textId="01B9830D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4E5437E" w14:textId="2A5B1457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2816BD" w14:textId="33FD0EED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3271C5" w14:textId="40434A9D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923DC7" w14:textId="3558E5D8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764E56" w14:textId="0BA7FBEF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78A643" w14:textId="1D8F3926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90345C" w14:textId="293560D3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D0495A" w14:textId="749B0591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317FE3" w14:textId="77777777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3C45F3" w14:textId="126B865A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0DD661" w14:textId="27E61D1C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F774CB" w14:textId="4D485D5F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32E63E" w14:textId="77B7C577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1F6AA1" w14:textId="304A7AD4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56F6C6" w14:textId="745D6EAD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6BE66C" w14:textId="29739594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3E0829" w14:textId="30CBEBFB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28C2EB" w14:textId="77777777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090530" w14:textId="1518C7E6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30C9EA" w14:textId="77777777" w:rsidR="00627AA1" w:rsidRDefault="00627AA1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D74F76" w14:textId="2A9B773F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C7F46F" w14:textId="77777777" w:rsidR="009E661B" w:rsidRPr="009E661B" w:rsidRDefault="009E661B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6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Shared Welfare Facilities </w:t>
            </w:r>
          </w:p>
          <w:p w14:paraId="0A91A92D" w14:textId="77777777" w:rsidR="009E661B" w:rsidRDefault="009E661B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Kitchen</w:t>
            </w:r>
          </w:p>
          <w:p w14:paraId="41840A0F" w14:textId="52074920" w:rsidR="00355F3A" w:rsidRDefault="00DE005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3123459" wp14:editId="5C021329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19685</wp:posOffset>
                  </wp:positionV>
                  <wp:extent cx="754380" cy="602615"/>
                  <wp:effectExtent l="0" t="0" r="762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49C6A" w14:textId="473D9434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1575C3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9E0233" w14:textId="1B70D0CF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6578D5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ADB076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ECB2DE" w14:textId="4B55813B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9C2055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D88C68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649FDF" w14:textId="293A6D3A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7D0C88" w14:textId="75569BAA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9EB5EE" w14:textId="055E40DE" w:rsidR="0000084D" w:rsidRDefault="0000084D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B2E63" w14:textId="585F461C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117836" w14:textId="6B3D99DD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44A2DB" w14:textId="49EF108F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5B0A13" w14:textId="77777777" w:rsidR="00CA59D0" w:rsidRDefault="00CA59D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596E5A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34F45A" w14:textId="04D83963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1E3E23" w14:textId="77777777" w:rsidR="00CA59D0" w:rsidRDefault="00CA59D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536DFC" w14:textId="77777777" w:rsidR="00355F3A" w:rsidRDefault="00355F3A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Bathrooms </w:t>
            </w:r>
          </w:p>
          <w:p w14:paraId="4962AF39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116029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814CE5" w14:textId="4378F7C0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C54816" w14:textId="77777777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C3B726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3A80C9" w14:textId="7021AFB5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557010" w14:textId="40380538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2D1D7F" w14:textId="77777777" w:rsidR="00241AD7" w:rsidRDefault="00241AD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4AD3BF" w14:textId="77777777" w:rsidR="00326D7E" w:rsidRPr="00326D7E" w:rsidRDefault="00326D7E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b/>
                <w:sz w:val="20"/>
                <w:szCs w:val="20"/>
              </w:rPr>
              <w:t>Cleaning</w:t>
            </w:r>
          </w:p>
          <w:p w14:paraId="2B9A15E6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Office</w:t>
            </w:r>
          </w:p>
          <w:p w14:paraId="28B14B2B" w14:textId="78803C66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AADB80" w14:textId="077B42D2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26A8C6" w14:textId="1EBF259E" w:rsidR="00326D7E" w:rsidRDefault="00DE005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1892A30" wp14:editId="3B76AC59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76835</wp:posOffset>
                  </wp:positionV>
                  <wp:extent cx="655320" cy="655320"/>
                  <wp:effectExtent l="0" t="0" r="0" b="0"/>
                  <wp:wrapSquare wrapText="bothSides"/>
                  <wp:docPr id="14" name="Picture 14" descr="Working during coronavirus (COVID-19) outbreak FAQ – Housekeep 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Working during coronavirus (COVID-19) outbreak FAQ – Housekeep Sup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023B2D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11E521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A841B72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F0571A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CB5809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332A7E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BB62D0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61BC39" w14:textId="77777777" w:rsidR="001A7540" w:rsidRDefault="001A754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0FBF50" w14:textId="77777777" w:rsidR="001A7540" w:rsidRDefault="001A754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14181D" w14:textId="77777777" w:rsidR="00CA59D0" w:rsidRDefault="00CA59D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CA3264" w14:textId="0C3C5AF7" w:rsidR="00326D7E" w:rsidRDefault="00326D7E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b/>
                <w:sz w:val="20"/>
                <w:szCs w:val="20"/>
              </w:rPr>
              <w:t>Emergency Situations</w:t>
            </w:r>
          </w:p>
          <w:p w14:paraId="027A6A42" w14:textId="112C53E9" w:rsidR="00326D7E" w:rsidRP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bCs/>
                <w:sz w:val="20"/>
                <w:szCs w:val="20"/>
              </w:rPr>
              <w:t>Fire</w:t>
            </w:r>
          </w:p>
          <w:p w14:paraId="7641443F" w14:textId="77777777" w:rsidR="00326D7E" w:rsidRDefault="00326D7E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35DE3E" w14:textId="77777777" w:rsidR="00326D7E" w:rsidRPr="00326D7E" w:rsidRDefault="00326D7E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C8C814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First Aid </w:t>
            </w:r>
          </w:p>
          <w:p w14:paraId="50874652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B28444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D4C5AA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04BFBF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C93495" w14:textId="3C9099DD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6B9153" w14:textId="59657224" w:rsidR="00CA59D0" w:rsidRDefault="00CA59D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D8AB2B" w14:textId="4A2B4D2A" w:rsidR="001A7540" w:rsidRDefault="001A754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3C151A" w14:textId="77777777" w:rsidR="001A7540" w:rsidRDefault="001A754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4FDD0D" w14:textId="77777777" w:rsidR="001A7540" w:rsidRDefault="001A7540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B9BB61" w14:textId="48A48DC3" w:rsidR="00326D7E" w:rsidRPr="00061965" w:rsidRDefault="00326D7E" w:rsidP="00326D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Developing </w:t>
            </w:r>
            <w:r w:rsid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ymptoms of </w:t>
            </w:r>
            <w:r w:rsid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oronavirus</w:t>
            </w:r>
          </w:p>
          <w:p w14:paraId="36A7925C" w14:textId="409BEAB0" w:rsidR="00326D7E" w:rsidRPr="00061965" w:rsidRDefault="00061965" w:rsidP="00D30B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  <w:p w14:paraId="768292CF" w14:textId="10A79CE1" w:rsidR="00326D7E" w:rsidRDefault="00DE0057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4B6A10C0" wp14:editId="1DCB9810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110490</wp:posOffset>
                  </wp:positionV>
                  <wp:extent cx="695177" cy="952500"/>
                  <wp:effectExtent l="0" t="0" r="0" b="0"/>
                  <wp:wrapSquare wrapText="bothSides"/>
                  <wp:docPr id="16" name="Picture 16" descr="NHS Vale of York Clinical Commissioning Group - Coronavirus (COVID ...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HS Vale of York Clinical Commissioning Group - Coronavirus (COVID ...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77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F3BDCE" w14:textId="53A314B2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83F219" w14:textId="645F01E7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22166A" w14:textId="7BC2A237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D623A5" w14:textId="15FF0F3A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EE861E" w14:textId="40EAF436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E3FAA8" w14:textId="77777777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6A3DB7" w14:textId="0DCE7624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9702B1" w14:textId="77777777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63F77C" w14:textId="77777777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B4BB40" w14:textId="57018373" w:rsidR="00061965" w:rsidRDefault="00061965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1CB2FC" w14:textId="77777777" w:rsidR="005716FE" w:rsidRPr="00061965" w:rsidRDefault="005716FE" w:rsidP="00D30B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154981" w14:textId="564F8E0F" w:rsidR="00326D7E" w:rsidRDefault="00326D7E" w:rsidP="00326D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Confirmed </w:t>
            </w:r>
            <w:r w:rsidR="000619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Case of Coronavirus</w:t>
            </w:r>
          </w:p>
          <w:p w14:paraId="4509C8D7" w14:textId="4290B39C" w:rsidR="00061965" w:rsidRPr="00061965" w:rsidRDefault="00061965" w:rsidP="00326D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  <w:p w14:paraId="25842106" w14:textId="77777777" w:rsidR="00326D7E" w:rsidRDefault="00326D7E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A7DFB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A00B61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AFFD1A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982B8E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ACB8B6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A4EEBA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313C3D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91AF2E" w14:textId="77777777" w:rsidR="00061965" w:rsidRDefault="00061965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674964" w14:textId="5F0FF77F" w:rsidR="00061965" w:rsidRDefault="00061965" w:rsidP="00D30B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  <w:p w14:paraId="4AFCC14B" w14:textId="24357414" w:rsidR="00061965" w:rsidRPr="00061965" w:rsidRDefault="00DE0057" w:rsidP="00D30B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3343420" wp14:editId="38392AB8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73660</wp:posOffset>
                  </wp:positionV>
                  <wp:extent cx="784860" cy="784860"/>
                  <wp:effectExtent l="0" t="0" r="0" b="0"/>
                  <wp:wrapSquare wrapText="bothSides"/>
                  <wp:docPr id="17" name="Picture 17" descr="Global mental health in the time of COVID-19 - Harvard Health Blo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lobal mental health in the time of COVID-19 - Harvard Health Blo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965" w:rsidRPr="1169B2CF">
              <w:rPr>
                <w:rFonts w:asciiTheme="minorHAnsi" w:hAnsiTheme="minorHAnsi" w:cstheme="minorBidi"/>
                <w:sz w:val="20"/>
                <w:szCs w:val="20"/>
              </w:rPr>
              <w:t>Wellbeing</w:t>
            </w:r>
          </w:p>
        </w:tc>
        <w:tc>
          <w:tcPr>
            <w:tcW w:w="601" w:type="dxa"/>
            <w:shd w:val="clear" w:color="auto" w:fill="auto"/>
          </w:tcPr>
          <w:p w14:paraId="013C6403" w14:textId="11E7834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A47DAE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08AE18" w14:textId="5BC92E7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820571" w14:textId="0017AB0D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0D2920" w14:textId="30EF7DCD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B9FEC1" w14:textId="706F37C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BBF5A7" w14:textId="46CC0D9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313DEF" w14:textId="0521AD8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0AD441" w14:textId="527DB50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95B6B7" w14:textId="798F4BAA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56BA03" w14:textId="5F2AC54D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E00E5E" w14:textId="5C93D522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E9BD57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C31842" w14:textId="37A000F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10530697" w14:textId="5C307B1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EDF518" w14:textId="48E7D5A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FC7D1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16CB98" w14:textId="528D4E4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0AAA55D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1787C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F44ED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CE57C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5601E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4803C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03CC1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DB2FD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6F251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CE464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1BDDAB" w14:textId="7CF6AE5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07A43AA2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179ED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B48F8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ABA21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01A14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4C1EA6" w14:textId="06CE701B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35970E3E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572B8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2DC1B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99AC82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E6065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D07BBC" w14:textId="3A12CF3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A45C59" w14:textId="0277CDB4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1B202C" w14:textId="3D6CB3C5" w:rsidR="004771BE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20D4D57E" w14:textId="200F11D3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2B9754" w14:textId="0C595CE4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4D558B" w14:textId="6327AD5E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32E311" w14:textId="541FEC21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E8F9CD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D385B8" w14:textId="7777777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2A9FE6" w14:textId="699B2BF9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F2D597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E105A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FE85D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2B6BF65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167A9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05FB2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084B15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518E4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9FB990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89D2A9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5EC248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3E906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FF4F60" w14:textId="6980F29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E8166D" w14:textId="6CB11F93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5F93C6" w14:textId="2FCBAFA1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1D8888" w14:textId="6C0BA97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710ED4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73E42A" w14:textId="2E2D089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B0315A" w14:textId="658D284D" w:rsidR="00136DE1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7E3596C0" w14:textId="68E52D06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E8BB35" w14:textId="7162D630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5C47F8" w14:textId="1A3C9D3C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589434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08B768" w14:textId="7E84478C" w:rsidR="004D1B05" w:rsidRDefault="0035304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0E9BC45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856591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89FC60" w14:textId="4E3DF879" w:rsidR="00B54E0C" w:rsidRDefault="00B54E0C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721C30" w14:textId="286AF7C7" w:rsidR="00CD1128" w:rsidRDefault="00CD112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B061E3" w14:textId="4BA81E13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96AC3A" w14:textId="59A439E3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4D9AA6" w14:textId="18329C5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A45466" w14:textId="0346C000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40658A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0607CC" w14:textId="6C66154B" w:rsidR="00CD1128" w:rsidRDefault="00CD112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4BC593" w14:textId="2E2EED56" w:rsidR="00CD112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431FA856" w14:textId="3089D26B" w:rsidR="00CD1128" w:rsidRDefault="00CD112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662F69" w14:textId="77777777" w:rsidR="00F53990" w:rsidRDefault="00F5399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D8145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3D654C" w14:textId="0B01EC66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D6ADF7" w14:textId="3DDCBD50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578512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120DA6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754819B5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4CE8AA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53EB06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698893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29B09E18" w14:textId="7F68141E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D8ACC5" w14:textId="35863423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8AFC1A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FB5E6B" w14:textId="14D24FF0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517903" w14:textId="479C453A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58F048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58BBFE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BA2712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24CFDB4B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064640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95BE2C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D97AE8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5A6CD3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7B58CB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677EC8" w14:textId="0837138C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41E063" w14:textId="2B4A2F5A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074D0F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C7FC4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47554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24197D64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68E70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FE7784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DF9A6B" w14:textId="6DC4C1C1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4A0E30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BC7B15" w14:textId="7005B80B" w:rsidR="009E661B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203CD917" w14:textId="7CF1DEB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F9F9A8" w14:textId="41EB8084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AE23AB" w14:textId="6D9B172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D54B87" w14:textId="1EBF68B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20F2E6" w14:textId="7B1320CA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DDF147" w14:textId="087DE91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62F476" w14:textId="2C49310E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EBA5EE" w14:textId="014945A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01AEE5" w14:textId="229F6CD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2078C2" w14:textId="4DC58AD5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6BFDD9" w14:textId="7FF639F5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1A5AD3" w14:textId="221B1D0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348CBA" w14:textId="4C077B7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191B90" w14:textId="1C43432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73C87E" w14:textId="03DF72C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41F596" w14:textId="33773A0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FB1E9F" w14:textId="0069559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055C38" w14:textId="3CAFAC6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76E941" w14:textId="7EDF2EA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0E179C" w14:textId="5EAC8C38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8C244D" w14:textId="47595D4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5CA604" w14:textId="5F59C1E4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702AE3" w14:textId="1729FEE3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241BB0" w14:textId="214704E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9312B1" w14:textId="7140D9CE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CA2EBC" w14:textId="2223B3BE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B332F9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3B776A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3B571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0ED5BCA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41F78F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6858E0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66AF76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F0C185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3F0E99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BAFE37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FFBEE1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E175D3" w14:textId="77203916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3B022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86B56D" w14:textId="61B637F6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8DC3AB" w14:textId="27982EC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47FA04" w14:textId="284F1DE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E0637C" w14:textId="252870D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7ECF2A" w14:textId="6ADE41EA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93AF08" w14:textId="1BAEBE05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BC7FE3" w14:textId="069E69BA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4AAA90" w14:textId="0142C73E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E2592E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2B14F7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2DAF86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1850FC6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9C9E4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B8658F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9010F0" w14:textId="356B2479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62FD70" w14:textId="31B90A8D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D69CEA" w14:textId="71E3A5F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621FC3" w14:textId="575E97C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7FD26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412C8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4D4889C8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4CF9B3" w14:textId="4F13FF2D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312F33" w14:textId="72EC86CC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FC470D" w14:textId="473EC32B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D235CB" w14:textId="1466792D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437150" w14:textId="485EEC38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98F83B" w14:textId="1377F21D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8FED9E" w14:textId="5B9BB13F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EB989F" w14:textId="2F4B0AB1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E5F6C0" w14:textId="4D380468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0DEFE8" w14:textId="26B9873A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857DEF" w14:textId="3A3D06B4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8CE208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C8CA93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0A370F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3D5767A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0458C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1203F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E03B5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21B6431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24474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6B4DD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3ADD83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D4E0EE" w14:textId="00BAA9AE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0C265F" w14:textId="3939899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603401" w14:textId="58B7F582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5272D7" w14:textId="0A0C6A31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52833D" w14:textId="0D817FCC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BD30AE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7C57E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4C707B9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BC41D4" w14:textId="642E8F1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341AA1" w14:textId="0EEE71F3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963A7C" w14:textId="5A4EA4A0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0E7873" w14:textId="1A680D4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3E7113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B188C0" w14:textId="1FD82809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84A588" w14:textId="75CF1816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DC0159" w14:textId="272C88D4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89EA28" w14:textId="2FE8E2C3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5031C7" w14:textId="2ED2AE54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769365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D04D9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120110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7C54621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62B44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B2ED0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0B0B2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BBE4E6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B91383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B5E3F8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F28582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0F9D6B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CD3AB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780227" w14:textId="1D74A7A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5D903E80" w14:textId="0852BF0D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04" w:type="dxa"/>
            <w:shd w:val="clear" w:color="auto" w:fill="auto"/>
          </w:tcPr>
          <w:p w14:paraId="0A0E7DE8" w14:textId="0FF56F0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B1D070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4EE53B" w14:textId="44FE832A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837BA1" w14:textId="0A2ACC3F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B8929F" w14:textId="5FDDB26E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13098A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81544B" w14:textId="36DBFE5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B930DD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C5B352" w14:textId="697D167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D3F6F2" w14:textId="24B59DB3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6F9233" w14:textId="614894E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845A39" w14:textId="4886186B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63A74C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9D1FF5" w14:textId="1201AFC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65C10390" w14:textId="38B293D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DE617E" w14:textId="7157231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E9CD0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46B391" w14:textId="3E97EE5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6AD61F6" w14:textId="4493C8D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8C11CD" w14:textId="3C93ECC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F00363" w14:textId="3FBEA61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F57707" w14:textId="56E3F86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BD2505" w14:textId="2D41DAA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26D139A" w14:textId="3D95E5D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A05735" w14:textId="343E52C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F9D9C1" w14:textId="6D23B5E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5C4F9F" w14:textId="5567506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84E18C" w14:textId="1ECFECF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34C2E2" w14:textId="15BD13E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73AB71AC" w14:textId="1334C62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A1902A" w14:textId="5324939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3EFD1E" w14:textId="34814C0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4D8F9D" w14:textId="3D8B5E4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AD1813" w14:textId="5981468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7C6B29" w14:textId="26745FA3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AB76F60" w14:textId="4A388EA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C5F2F6" w14:textId="2306B41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379F69" w14:textId="17EB5CC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5426A0" w14:textId="265A8F2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32D2DC" w14:textId="67D0404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3DBAAE" w14:textId="4145054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7D409E" w14:textId="77777777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0F1769" w14:textId="15E49A7E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6D921677" w14:textId="1874D71B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6CF4A8" w14:textId="4FF2C6AB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BC6EB4" w14:textId="3BC3F28F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3D1D8E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CE052F" w14:textId="56A9A5BA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47BF9D" w14:textId="6C8ECB3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16ED60" w14:textId="7EF8A511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E18B9E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C56835" w14:textId="7777777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47CAFC" w14:textId="4FA6471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091D4F1" w14:textId="75A2DA4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9C762B" w14:textId="246DFA4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267704" w14:textId="20B0A16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2CDB2A" w14:textId="5AE09F9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565830" w14:textId="6982137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31709B" w14:textId="09B9C2E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75D9AD" w14:textId="622C949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4C6CE5" w14:textId="05FA6E7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6C02C6" w14:textId="11B34D5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8B5649" w14:textId="304D3DC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473C35" w14:textId="2DDD72FB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651881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9DC220" w14:textId="0A529158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9E8489" w14:textId="084F2BA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4A5BC4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CD4315" w14:textId="734FFE04" w:rsidR="00136DE1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849C3B6" w14:textId="60E5DBC1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AF7691" w14:textId="7777777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58D851" w14:textId="213A75E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CA88D8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CCAEB7" w14:textId="33B9C982" w:rsidR="004D1B05" w:rsidRDefault="0035304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69A5B402" w14:textId="14F7AE8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EF7045" w14:textId="08B2F13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DD99D6" w14:textId="7763771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DB963A" w14:textId="46F2D89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6B7AF5" w14:textId="4F58F6F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08875B" w14:textId="5D84390C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8D7101" w14:textId="3134FF91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3D2D19" w14:textId="1AF8069B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2218B7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D8D0B9" w14:textId="7777777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C1870E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5644509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3AB194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BE5E92" w14:textId="3098E9AB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490EB3" w14:textId="0EC5D11B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F3B7D3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4C5732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6F6EBB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2FA21DA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362F08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6590B7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D41587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62FCDE9C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1BEA52" w14:textId="5168F4BB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818ABE" w14:textId="03733929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649469" w14:textId="1DD1E83E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C7463A" w14:textId="2FDDDF4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E82DD0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44930A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A25137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FACE9EE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095EC3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F6473B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A036C8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A04D93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757BE8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DB0C5E" w14:textId="2B242F9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425FFD" w14:textId="5B694639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B7E653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3EED57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86DAFC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2A670B44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70D44B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2F62E8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5FB869" w14:textId="240F11B2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268D5D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B94488" w14:textId="2E3A688A" w:rsidR="0000084D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3725A8A5" w14:textId="3AC3858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E65FBC" w14:textId="15F3AB6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027A49" w14:textId="3A1A186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266DF3" w14:textId="5B54D0E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DF0EA6" w14:textId="0B41E34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B7EC22" w14:textId="1FEAC50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961808" w14:textId="7524A6F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277867" w14:textId="7742D35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B1CAB4" w14:textId="14BA3409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6AEC2D" w14:textId="0EF348F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425A83" w14:textId="5A970AF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8C621F" w14:textId="779D288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28F18D" w14:textId="34C789B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FADCA3" w14:textId="63EF4B0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1E485F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DCF543" w14:textId="7E6F841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2B3D20" w14:textId="70D4B54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3BA85B" w14:textId="2AB6883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93B789" w14:textId="38F4E6A6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414D04" w14:textId="32345CB5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D565D2" w14:textId="1EAFE981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9DC6E3" w14:textId="08E3E82E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4EEDE6" w14:textId="31096B7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6BB48D" w14:textId="2BFA71A5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E69A69" w14:textId="46BE955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52B8A7" w14:textId="60FC330D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3F52AA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513B0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5AAE07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7036CA4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1A8E2D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71420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8191F2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A376FE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0C6356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2ED37B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EB720A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D6F30A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CC37C8" w14:textId="34CF0B28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EBC7B7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3ECB1C" w14:textId="265569B6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C5208B" w14:textId="667E3B8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BE8B61" w14:textId="6F82F889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858E24" w14:textId="34AAC3FC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2D6A46" w14:textId="6752BD18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2D2E5D" w14:textId="797E0D4F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D175F9" w14:textId="7B843ABC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CE41CC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E75062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547C6F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912DBF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2CF05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48568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88128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11948F" w14:textId="72A196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1638D5" w14:textId="60695694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9A4C8C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8F68C8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C320EA" w14:textId="0A66AA4E" w:rsidR="00CA59D0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2A31D18A" w14:textId="54405C78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28506B" w14:textId="59A1F721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929A29" w14:textId="5430E352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8DA51E" w14:textId="3F04520E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CCBB21" w14:textId="0033A4E1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48EE94" w14:textId="00F58F5E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89C4B7" w14:textId="2B4C89D5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507E28" w14:textId="55048CD6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9BD273" w14:textId="36E53E0D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8A3C03" w14:textId="392CF6EA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092EDA" w14:textId="34570B62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5C6C32" w14:textId="67C84610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34C914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D429D1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CC7ED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94509B9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D8D1A3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DB7ABA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64C56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3E41914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27B9C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CB056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E1A5F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6F4D3C" w14:textId="5EBC7AD1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C07B37" w14:textId="1643DE46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B2EF7B" w14:textId="1F9A2989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383D2A" w14:textId="208F70A4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E10B23" w14:textId="7777777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D70CF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30F12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89738CD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170580" w14:textId="6392581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4A380F" w14:textId="3A5558CA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3BFFD8" w14:textId="53D2EE1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05B70F" w14:textId="1C4CA334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1DB2D2" w14:textId="6561ED3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D64965" w14:textId="4FCA8F8B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F1980C" w14:textId="5762C1F3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B76CF6" w14:textId="51DBB923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5A4E27" w14:textId="2475283A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A83C2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679FA5" w14:textId="6F76A7A1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09BE34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108B32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5</w:t>
            </w:r>
          </w:p>
          <w:p w14:paraId="1FD841A7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E8AF94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3684B4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6E0E28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269D21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64B8B0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0854B3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460AF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D858B7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E33BC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BA8FB1" w14:textId="0DF15340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14:paraId="6499851E" w14:textId="2196318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F7D866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322D46" w14:textId="165430AC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4E839F" w14:textId="001C1CF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8FFE08" w14:textId="1C114BA2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8F35BB" w14:textId="370D2365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13B914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6D1E1E" w14:textId="4B945F4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18348F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052293" w14:textId="230C29B6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A8E976" w14:textId="7F110C23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0B845D" w14:textId="70E1C21E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E0ED0A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E9C362" w14:textId="659EFFD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1FC956C3" w14:textId="0A123C2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9A5851" w14:textId="426B2FE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189645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4CE783" w14:textId="18A73BC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671CEF9D" w14:textId="5C21486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E3869E" w14:textId="4AAFFDC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A81688" w14:textId="37754BA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E517BF" w14:textId="54CCC37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72A3B6" w14:textId="1EFF58E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028350" w14:textId="0C74756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C87BA8" w14:textId="283CBF5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842D77" w14:textId="12D0FA1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2E399F2" w14:textId="0095B59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64A2E0" w14:textId="51C91B4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277494" w14:textId="767292D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35CB2A68" w14:textId="58069E4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000C5B" w14:textId="22E6D69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C2A53D" w14:textId="2249D4D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7771CF" w14:textId="5255D80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4D8FD6" w14:textId="3493D1E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E901A9" w14:textId="102FCC8E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26630A3F" w14:textId="408CCC0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7D25A0" w14:textId="0019649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3492E6" w14:textId="20F47B8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343985" w14:textId="148F7BB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8A9BA9" w14:textId="63827D5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6480E0" w14:textId="3124A79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3F3768" w14:textId="263BB842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189152" w14:textId="2B4797E3" w:rsidR="004771BE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4F2BA988" w14:textId="5913A484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9B3B2F" w14:textId="1B3A751C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AB7064" w14:textId="2EA3C6F9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1517FF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CC78FF" w14:textId="2D4AA734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FD4431" w14:textId="462DDE86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BE8289" w14:textId="1EB5F6F4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CFBE37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1078FA" w14:textId="6AFDD49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D10FBA" w14:textId="64D27EF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0653984E" w14:textId="50069C8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B10AF1" w14:textId="2AFD961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73E8B0" w14:textId="42B29D3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4591A1" w14:textId="5CF0C11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2CE6B4" w14:textId="249B3C3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61E5FD" w14:textId="30C11D3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A79AE3" w14:textId="06EDBAA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1E5761" w14:textId="4C0B25B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B2B286" w14:textId="7C779EB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118D42" w14:textId="0064D34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0AFEE6" w14:textId="6203619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C2FBB3" w14:textId="6E31D16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8A8628" w14:textId="1FAF4D9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40561A" w14:textId="7633D86B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32D7C5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CEF20B" w14:textId="0DB3C6B2" w:rsidR="00136DE1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7DB0AA0B" w14:textId="7777777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E5E767" w14:textId="10BC3AF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2EF185" w14:textId="26F0A375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BB82F0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EFE3F5" w14:textId="0084C648" w:rsidR="004D1B05" w:rsidRDefault="0035304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5788A9AC" w14:textId="30E207A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4C2ED0" w14:textId="07ACD4A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66E483" w14:textId="625920E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4FF0F3" w14:textId="72D698E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B42571" w14:textId="730D25F5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DA37B7" w14:textId="0F1AE4F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CFCD2D" w14:textId="5FFEF63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385EAA" w14:textId="349492EC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D5488B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852AD5" w14:textId="3AC8F95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12F8F1" w14:textId="2FF7FC02" w:rsidR="004D1B05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578B9844" w14:textId="215D43BE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FC9E1A" w14:textId="234A0943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17457F" w14:textId="01DFEA48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2B6A5B" w14:textId="4A9BE041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F6FB1D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7A05F2" w14:textId="4243048F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12AE4E" w14:textId="49E05908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3EC4700F" w14:textId="110BB55C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5CA41C" w14:textId="2410A21C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27E124" w14:textId="6DF4FB2A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547955" w14:textId="446754AD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4B284930" w14:textId="638C9632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6ADB40" w14:textId="7EB46892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1CA92A" w14:textId="0B9E7B08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E2912F" w14:textId="12756B99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AD889A" w14:textId="455E4261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50BC1A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E5B922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B54501" w14:textId="75902A7E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36BB0E2C" w14:textId="411B8520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CEFFFB" w14:textId="3B3F147B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01736B" w14:textId="18B5CDAE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A03ECA" w14:textId="4B959629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AE8760" w14:textId="768C379A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3E04F4" w14:textId="7251082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AA8128" w14:textId="5A0BF46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AB6C15" w14:textId="265E2D9C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3C2F6E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AACE0A" w14:textId="0DAF109B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1CBBEA" w14:textId="714616FD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28ECD7EE" w14:textId="21248E38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70BC22" w14:textId="09EE2A4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A3FF42" w14:textId="6F0A0F5C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FC2FE2" w14:textId="38C5EDDC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42D509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E2B8E2" w14:textId="1154BCCB" w:rsidR="009E661B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05AA6BD6" w14:textId="75F7B51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EA8CEB" w14:textId="532CE65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8C8E2F" w14:textId="37379C55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753B13" w14:textId="0B682BB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61967F" w14:textId="58D7548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D1FF47" w14:textId="2E3B30E5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CF7C76" w14:textId="45E6885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096AC4" w14:textId="5C51B00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DAD9AE" w14:textId="1ADDB99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256D02" w14:textId="01D3C47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23C6F1" w14:textId="5B93E59E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DCB59D" w14:textId="5530325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08C399" w14:textId="2C4485B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C9D195" w14:textId="687A2BC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ED50CC" w14:textId="78417919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7392B0" w14:textId="43ED771D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FF6EA7" w14:textId="6D44AB5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6E5563" w14:textId="69CEB21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92472A" w14:textId="3BC0DBF1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C2838A" w14:textId="713D40E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F02D8B" w14:textId="7A1013EB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D92A30" w14:textId="07344B2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34F215" w14:textId="16380FA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BE7061" w14:textId="47EA4834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E0BC40" w14:textId="25A2900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7D5AC1" w14:textId="06530E8A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421795" w14:textId="0D8F695A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C95A57" w14:textId="349BA1BC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9872E0" w14:textId="3D81A555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31B07E21" w14:textId="5AE38011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B50256" w14:textId="0F27883E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A274AF" w14:textId="45634653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8DB599" w14:textId="337C6116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A54CCD" w14:textId="71803D12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B3CB41" w14:textId="0F89763A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893AFB" w14:textId="56A87398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6761D7" w14:textId="742143DA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34FEBA" w14:textId="7B1CFB36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DE3810" w14:textId="4159643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665651" w14:textId="2503B34B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02091C" w14:textId="5B2427E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1A98C4" w14:textId="3863494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FE2957" w14:textId="1C588E2A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5295C9" w14:textId="57490028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97EAF4" w14:textId="2D1D661D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E32759" w14:textId="45A7CF69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CCD605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27750A" w14:textId="75BF008E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85326F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5D82DC" w14:textId="7619F4F2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5CD6D47C" w14:textId="38A27A88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4372F2" w14:textId="529D88F3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9BC6B8" w14:textId="73233EA8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27AD9E" w14:textId="4F3C4BB5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313944" w14:textId="3B8F28E8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212AD6" w14:textId="4AE93F2E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7A4A07" w14:textId="237789BA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EB6994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8CDBE3" w14:textId="37B50221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7CF07A" w14:textId="13224B45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AE4C77" w14:textId="2AB84620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670BBE" w14:textId="5E3A7B39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9615A6" w14:textId="0CC92FEA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3FD6BD" w14:textId="351DC303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CF2653" w14:textId="12FE2EFF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5DB53E" w14:textId="71FEE5BC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C051CF" w14:textId="1F0F5D6D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7FCF4D" w14:textId="6140995C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4836D7" w14:textId="1B6C9679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D5548F" w14:textId="2619B90F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DD3663" w14:textId="187C47D0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A993FA" w14:textId="361F7E1C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35D501" w14:textId="7777777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58CD05" w14:textId="55B96AC0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45411A52" w14:textId="6D9B9C12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BF480B" w14:textId="163B77E2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72E130" w14:textId="0C3597E0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103102" w14:textId="6C2D4574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1FCE67A8" w14:textId="4C6B5CE4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D76DE5" w14:textId="5C9FC694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91F42E" w14:textId="12516F71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2CF6B9" w14:textId="2D020BA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859D1F" w14:textId="0975031A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04B790" w14:textId="7502F536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861A06" w14:textId="6CA0FFF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8891E0" w14:textId="4D5134FC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748C67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3F88D2" w14:textId="1F70957E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23B4E7" w14:textId="74D5032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2AE6E389" w14:textId="76B3B5B0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4E269C" w14:textId="3C2C0A4F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945829" w14:textId="5606E01B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D04306" w14:textId="0A84A2E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69FF7D" w14:textId="067B1F2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66CC3F" w14:textId="4EB665C0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6A60EC" w14:textId="7A152655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6C7A9A" w14:textId="14A812D5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E7214A" w14:textId="53F4D84B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1A88DD" w14:textId="5C017B66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E7CE4C" w14:textId="76B72EC0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896F10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016BF1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B81C40" w14:textId="1EC17255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10</w:t>
            </w:r>
          </w:p>
          <w:p w14:paraId="3AC02A2F" w14:textId="791F182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1337C1" w14:textId="7777777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7E001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A2F3D0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9A384E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FBC91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3816FB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359F5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48561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8293C1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ABC0B6" w14:textId="464D459E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6</w:t>
            </w:r>
          </w:p>
          <w:p w14:paraId="6D272EF2" w14:textId="7A6B1905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</w:tcPr>
          <w:p w14:paraId="47E0D984" w14:textId="77777777" w:rsidR="008732CF" w:rsidRPr="00326D7E" w:rsidRDefault="008732CF" w:rsidP="008732C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69AA8690" w14:textId="0A31F18B" w:rsidR="008732CF" w:rsidRPr="00326D7E" w:rsidRDefault="008732CF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Offic</w:t>
            </w:r>
            <w:r w:rsidR="004771BE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ial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HM Government </w:t>
            </w:r>
            <w:r w:rsidR="006040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guidance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shall be followed at all times</w:t>
            </w:r>
            <w:r w:rsidR="006040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(see further action column)</w:t>
            </w:r>
          </w:p>
          <w:p w14:paraId="490128F6" w14:textId="72A78D13" w:rsidR="00BE13E3" w:rsidRPr="00326D7E" w:rsidRDefault="00BE13E3" w:rsidP="00BE13E3">
            <w:pPr>
              <w:pStyle w:val="ListParagraph"/>
              <w:ind w:left="473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1D552BFC" w14:textId="199FBC9E" w:rsidR="008732CF" w:rsidRPr="00BA0BE8" w:rsidRDefault="00BE13E3" w:rsidP="00D6129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Wearing </w:t>
            </w:r>
            <w:r w:rsidR="00BA0BE8" w:rsidRP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>face covers are now mandatory</w:t>
            </w:r>
            <w:r w:rsid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 around the UK for retail and hospitality</w:t>
            </w:r>
            <w:r w:rsidR="00BA0BE8" w:rsidRP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 but not in all </w:t>
            </w:r>
            <w:r w:rsidRP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workplaces. They are not an effective way to manage the risks from coronavirus and you should not rely on them. </w:t>
            </w:r>
            <w:r w:rsid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t xml:space="preserve">Our staff at Sotech are </w:t>
            </w:r>
            <w:r w:rsidR="00BA0BE8">
              <w:rPr>
                <w:rFonts w:asciiTheme="minorHAnsi" w:hAnsiTheme="minorHAnsi" w:cstheme="minorHAnsi"/>
                <w:color w:val="111111"/>
                <w:sz w:val="20"/>
                <w:szCs w:val="20"/>
                <w:shd w:val="clear" w:color="auto" w:fill="FFFFFF"/>
              </w:rPr>
              <w:lastRenderedPageBreak/>
              <w:t>required to wear face coverings when away from their desks and fully mandatory in the manufacturing area.</w:t>
            </w:r>
          </w:p>
          <w:p w14:paraId="4D413771" w14:textId="77777777" w:rsidR="004D1B05" w:rsidRPr="00326D7E" w:rsidRDefault="004D1B05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5430B243" w14:textId="13EA334F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Staff must not come to work if they have symptoms of COVID-19 or live in a household where someone has </w:t>
            </w:r>
            <w:r w:rsidR="00F128CB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a confirmed case of 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COVID-19.</w:t>
            </w:r>
          </w:p>
          <w:p w14:paraId="1965D605" w14:textId="72D0309D" w:rsidR="004D1B05" w:rsidRPr="00326D7E" w:rsidRDefault="004D1B05" w:rsidP="004D1B05">
            <w:pPr>
              <w:pStyle w:val="ListParagraph"/>
              <w:ind w:left="473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3EE9451B" w14:textId="2B0BC404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A </w:t>
            </w:r>
            <w:proofErr w:type="gramStart"/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return to work</w:t>
            </w:r>
            <w:proofErr w:type="gramEnd"/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assessment is to be carried out taking into account GRPR requirements (sharing and s</w:t>
            </w:r>
            <w:r w:rsidR="00B4416E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toring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information). This assessment will cover: </w:t>
            </w:r>
          </w:p>
          <w:p w14:paraId="7D6BA0C5" w14:textId="77777777" w:rsidR="008D351A" w:rsidRPr="00326D7E" w:rsidRDefault="008D351A" w:rsidP="008D351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6084055" w14:textId="67959DED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Identification of pre-existing conditions (to be checked if in the ‘at risk’ category via the </w:t>
            </w:r>
            <w:hyperlink r:id="rId21" w:history="1">
              <w:r w:rsidRPr="00326D7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NHS website.</w:t>
              </w:r>
            </w:hyperlink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If staff are identified be in an high risk category or shielding they cannot return to work</w:t>
            </w:r>
          </w:p>
          <w:p w14:paraId="71D870E6" w14:textId="77777777" w:rsidR="004D1B05" w:rsidRPr="00326D7E" w:rsidRDefault="004D1B05" w:rsidP="004D1B05">
            <w:pPr>
              <w:pStyle w:val="ListParagraph"/>
              <w:ind w:left="898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E099FFB" w14:textId="781DCAA2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Transport to work considerations. The use of public transport is discouraged. If unavoidable a face mask must be worn and good hygiene practices. See </w:t>
            </w:r>
            <w:hyperlink r:id="rId22" w:history="1">
              <w:r w:rsidRPr="00326D7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Government guidance</w:t>
              </w:r>
            </w:hyperlink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on traveling to and from work. </w:t>
            </w:r>
          </w:p>
          <w:p w14:paraId="47F527D7" w14:textId="77777777" w:rsidR="004D1B05" w:rsidRPr="00326D7E" w:rsidRDefault="004D1B05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BE5B854" w14:textId="73BA6043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Regular briefing</w:t>
            </w:r>
            <w:r w:rsidR="00BE13E3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to be provided to staff on latest Governmen</w:t>
            </w:r>
            <w:r w:rsidR="004771BE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tal and NHS 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advice regarding safe working </w:t>
            </w:r>
            <w:r w:rsidR="004771BE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(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as and when </w:t>
            </w:r>
            <w:r w:rsidR="004771BE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advice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is revised and updated).</w:t>
            </w:r>
            <w:r w:rsidR="00B54E0C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68CBE91F" w14:textId="3627EB4E" w:rsidR="004D1B05" w:rsidRPr="00326D7E" w:rsidRDefault="004D1B05" w:rsidP="004D1B05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5214781A" w14:textId="3FB417D5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The controls within this risk assessment will be reinforced to all staff daily</w:t>
            </w:r>
            <w:r w:rsidR="00BE13E3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3BB6C023" w14:textId="6FA2A306" w:rsidR="004D1B05" w:rsidRPr="00326D7E" w:rsidRDefault="004D1B05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A36FF8C" w14:textId="39D5E682" w:rsidR="008D351A" w:rsidRPr="00326D7E" w:rsidRDefault="008D351A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Staff training is needed on COVID-19 and how to sensibly manage the risks. All staff to be trained in the control measures in place (hygiene controls, social distancing, que management).</w:t>
            </w:r>
          </w:p>
          <w:p w14:paraId="5DF8E3AA" w14:textId="6E1A0624" w:rsidR="008D351A" w:rsidRPr="00326D7E" w:rsidRDefault="008D351A" w:rsidP="008D351A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2AD4748E" w14:textId="3329D7FD" w:rsidR="008D351A" w:rsidRPr="00326D7E" w:rsidRDefault="008D351A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lastRenderedPageBreak/>
              <w:t>Records of all training must be kept.</w:t>
            </w:r>
          </w:p>
          <w:p w14:paraId="71D123C8" w14:textId="30466DCD" w:rsidR="004771BE" w:rsidRPr="00326D7E" w:rsidRDefault="004771BE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412196E" w14:textId="77393056" w:rsidR="00D30BA8" w:rsidRDefault="00D30BA8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68004FB2" w14:textId="77777777" w:rsidR="00CA7B1A" w:rsidRPr="00326D7E" w:rsidRDefault="00CA7B1A" w:rsidP="004D1B0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7291306" w14:textId="6800547C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All staff must wash their hand immediately upon arrival at work or when they re-enter the workplace having been outside</w:t>
            </w:r>
            <w:r w:rsidR="008D351A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, regularly during the day and before leaving</w:t>
            </w:r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58698927" w14:textId="3A62C2AA" w:rsidR="004D1B05" w:rsidRPr="00326D7E" w:rsidRDefault="004D1B05" w:rsidP="004D1B05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A2FCE4D" w14:textId="77777777" w:rsidR="004D1B05" w:rsidRPr="00326D7E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Hands should be washed using soap and water following the guidance provided by </w:t>
            </w:r>
            <w:hyperlink r:id="rId23" w:history="1">
              <w:r w:rsidRPr="00326D7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UK Government</w:t>
              </w:r>
            </w:hyperlink>
          </w:p>
          <w:p w14:paraId="270A46B4" w14:textId="77777777" w:rsidR="004D1B05" w:rsidRPr="00326D7E" w:rsidRDefault="004D1B05" w:rsidP="004D1B0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500EED2C" w14:textId="158C4AE7" w:rsidR="00136DE1" w:rsidRDefault="004D1B05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Alcohol based (min 60%) hand sanitisers to be positioned </w:t>
            </w:r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within the office </w:t>
            </w:r>
            <w:proofErr w:type="gramStart"/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to </w:t>
            </w: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encourage</w:t>
            </w:r>
            <w:proofErr w:type="gramEnd"/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use by staff at entrances/exists, </w:t>
            </w:r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shared equipment </w:t>
            </w:r>
            <w:proofErr w:type="spellStart"/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i.e</w:t>
            </w:r>
            <w:proofErr w:type="spellEnd"/>
            <w:r w:rsidR="00D30BA8"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printers.</w:t>
            </w:r>
          </w:p>
          <w:p w14:paraId="42224B72" w14:textId="77777777" w:rsidR="00241AD7" w:rsidRPr="00241AD7" w:rsidRDefault="00241AD7" w:rsidP="00241A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3A05A81D" w14:textId="6EFE54A0" w:rsidR="00D30BA8" w:rsidRDefault="00D30BA8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2E016CB8" w14:textId="77777777" w:rsidR="00CA7B1A" w:rsidRPr="00326D7E" w:rsidRDefault="00CA7B1A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6EDD4928" w14:textId="757527D7" w:rsidR="00AA4EFF" w:rsidRPr="00326D7E" w:rsidRDefault="00136DE1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Staff are encouraged to follows best practice Governmental advice.</w:t>
            </w:r>
          </w:p>
          <w:p w14:paraId="3006944B" w14:textId="5C91FB26" w:rsidR="00D64D88" w:rsidRPr="00326D7E" w:rsidRDefault="00D64D88" w:rsidP="00D64D8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773BF11" w14:textId="77777777" w:rsidR="00D64D88" w:rsidRPr="00F04B17" w:rsidRDefault="00D64D88" w:rsidP="00F04B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128D8" w14:textId="26BCEF64" w:rsidR="00D64D88" w:rsidRDefault="00D64D88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Social distancing must be adhered to at all times following latest Government advice.</w:t>
            </w:r>
          </w:p>
          <w:p w14:paraId="3938A7F8" w14:textId="41DC5AEB" w:rsidR="00F04B17" w:rsidRDefault="00F04B17" w:rsidP="00F04B17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449A046" w14:textId="77777777" w:rsidR="00F04B17" w:rsidRDefault="00F04B17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Staggered arrival and departure times for staff</w:t>
            </w:r>
          </w:p>
          <w:p w14:paraId="57967937" w14:textId="77777777" w:rsidR="00F04B17" w:rsidRPr="00F04B17" w:rsidRDefault="00F04B17" w:rsidP="00F04B1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761E1E31" w14:textId="46CE7897" w:rsidR="00F04B17" w:rsidRPr="00326D7E" w:rsidRDefault="00F04B17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Use of multiple entry/exit points.</w:t>
            </w:r>
          </w:p>
          <w:p w14:paraId="2528E942" w14:textId="2D893EC7" w:rsidR="00F04B17" w:rsidRDefault="00F04B17" w:rsidP="00D64D8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53A1BCF" w14:textId="77777777" w:rsidR="00F04B17" w:rsidRPr="00326D7E" w:rsidRDefault="00F04B17" w:rsidP="00D64D8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7DB91D37" w14:textId="77777777" w:rsidR="00D64D88" w:rsidRPr="00326D7E" w:rsidRDefault="00D64D88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Staff must use </w:t>
            </w:r>
            <w:proofErr w:type="gramStart"/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alcohol based</w:t>
            </w:r>
            <w:proofErr w:type="gramEnd"/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 hand sanitiser before entering the building.</w:t>
            </w:r>
          </w:p>
          <w:p w14:paraId="766792C9" w14:textId="77777777" w:rsidR="00D64D88" w:rsidRPr="00326D7E" w:rsidRDefault="00D64D88" w:rsidP="00D64D88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6063DB81" w14:textId="77777777" w:rsidR="00D64D88" w:rsidRPr="00326D7E" w:rsidRDefault="00D64D88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Equipment and items such as mobile phone, laptop, car keys, handbag, wallet which are </w:t>
            </w:r>
            <w:r w:rsidRPr="00326D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frequently touches must be cleaned with antibacterial wipes. </w:t>
            </w:r>
          </w:p>
          <w:p w14:paraId="23DF74A7" w14:textId="77777777" w:rsidR="00D64D88" w:rsidRPr="006040D4" w:rsidRDefault="00D64D88" w:rsidP="006040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59055" w14:textId="4EF52B02" w:rsidR="00F04B17" w:rsidRDefault="00F04B17" w:rsidP="00F04B17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74D94B51" w14:textId="77777777" w:rsidR="00F04B17" w:rsidRPr="00241AD7" w:rsidRDefault="00F04B17" w:rsidP="00241AD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770367E9" w14:textId="45D57830" w:rsidR="00D64D88" w:rsidRPr="00326D7E" w:rsidRDefault="00F04B17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64D88"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oor handles to </w:t>
            </w:r>
            <w:r w:rsidR="00741EDF" w:rsidRPr="00326D7E">
              <w:rPr>
                <w:rFonts w:asciiTheme="minorHAnsi" w:hAnsiTheme="minorHAnsi" w:cstheme="minorHAnsi"/>
                <w:sz w:val="20"/>
                <w:szCs w:val="20"/>
              </w:rPr>
              <w:t>be frequently cleaned;</w:t>
            </w:r>
            <w:r w:rsidR="00241AD7">
              <w:rPr>
                <w:rFonts w:asciiTheme="minorHAnsi" w:hAnsiTheme="minorHAnsi" w:cstheme="minorHAnsi"/>
                <w:sz w:val="20"/>
                <w:szCs w:val="20"/>
              </w:rPr>
              <w:t xml:space="preserve"> doors propped open where possible. </w:t>
            </w:r>
            <w:r w:rsidR="00D64D88"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6DEFA73" w14:textId="433AF960" w:rsidR="00241AD7" w:rsidRPr="00241AD7" w:rsidRDefault="00241AD7" w:rsidP="00241A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DAB6B" w14:textId="77777777" w:rsidR="00241AD7" w:rsidRPr="00326D7E" w:rsidRDefault="00241AD7" w:rsidP="00D64D8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8B9369" w14:textId="20C52D99" w:rsidR="00D147B6" w:rsidRPr="00F04B17" w:rsidRDefault="00D64D88" w:rsidP="00CA59D0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Staff are reminded to social distance from others and not to congregate in walkways. </w:t>
            </w:r>
          </w:p>
          <w:p w14:paraId="62F51A08" w14:textId="77777777" w:rsidR="006040D4" w:rsidRPr="00326D7E" w:rsidRDefault="006040D4" w:rsidP="00D147B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3A1ABE2F" w14:textId="2970AEAB" w:rsidR="00D147B6" w:rsidRDefault="00D147B6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0057">
              <w:rPr>
                <w:rFonts w:asciiTheme="minorHAnsi" w:hAnsiTheme="minorHAnsi" w:cstheme="minorHAnsi"/>
                <w:sz w:val="20"/>
                <w:szCs w:val="20"/>
              </w:rPr>
              <w:t xml:space="preserve">Offices to be well-ventilated (open door and windows) where possible. </w:t>
            </w:r>
          </w:p>
          <w:p w14:paraId="36980A00" w14:textId="77777777" w:rsidR="00741EDF" w:rsidRPr="00741EDF" w:rsidRDefault="00741EDF" w:rsidP="00741ED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998CE" w14:textId="77777777" w:rsidR="00741EDF" w:rsidRPr="00DE0057" w:rsidRDefault="00741EDF" w:rsidP="00741ED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ED389" w14:textId="77777777" w:rsidR="00D147B6" w:rsidRPr="00326D7E" w:rsidRDefault="00D147B6" w:rsidP="00D147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60D09" w14:textId="77777777" w:rsidR="00D147B6" w:rsidRPr="00326D7E" w:rsidRDefault="00D147B6" w:rsidP="00DE0057">
            <w:p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Office reconfigured to allow social distancing among workers seating arrangements. Where this has been identified as not </w:t>
            </w:r>
            <w:proofErr w:type="gramStart"/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possible;</w:t>
            </w:r>
            <w:proofErr w:type="gramEnd"/>
          </w:p>
          <w:p w14:paraId="602EB2B6" w14:textId="77777777" w:rsidR="00D147B6" w:rsidRPr="00326D7E" w:rsidRDefault="00D147B6" w:rsidP="00D147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8AE2E8" w14:textId="77777777" w:rsidR="00D147B6" w:rsidRPr="00326D7E" w:rsidRDefault="00D147B6" w:rsidP="00CA59D0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Staff are required to sit back-to-back or side-to-side (rather than face-to-dace) where possible.</w:t>
            </w:r>
          </w:p>
          <w:p w14:paraId="3D2FCE13" w14:textId="77777777" w:rsidR="00D147B6" w:rsidRPr="00326D7E" w:rsidRDefault="00D147B6" w:rsidP="00D147B6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A489E" w14:textId="7DA09D46" w:rsidR="009E661B" w:rsidRPr="00326D7E" w:rsidRDefault="00D147B6" w:rsidP="00CA59D0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Frequent hand washing and surface cleaning must take place inc. </w:t>
            </w:r>
            <w:proofErr w:type="gramStart"/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work stations</w:t>
            </w:r>
            <w:proofErr w:type="gramEnd"/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DC25F8" w14:textId="77777777" w:rsidR="009E661B" w:rsidRPr="00326D7E" w:rsidRDefault="009E661B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8EFE9" w14:textId="23A22317" w:rsidR="009E661B" w:rsidRPr="00326D7E" w:rsidRDefault="009E661B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Workstations are assigned to an individual</w:t>
            </w:r>
            <w:r w:rsidR="000008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and not shared.</w:t>
            </w:r>
          </w:p>
          <w:p w14:paraId="7FF8A950" w14:textId="77777777" w:rsidR="009E661B" w:rsidRPr="00326D7E" w:rsidRDefault="009E661B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462F1" w14:textId="552D9C39" w:rsidR="009E661B" w:rsidRPr="00326D7E" w:rsidRDefault="009E661B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Shared equipment must be cleaned before and after use (</w:t>
            </w:r>
            <w:r w:rsidR="0000084D">
              <w:rPr>
                <w:rFonts w:asciiTheme="minorHAnsi" w:hAnsiTheme="minorHAnsi" w:cstheme="minorHAnsi"/>
                <w:sz w:val="20"/>
                <w:szCs w:val="20"/>
              </w:rPr>
              <w:t xml:space="preserve">phones, printers). </w:t>
            </w:r>
          </w:p>
          <w:p w14:paraId="2DBEF233" w14:textId="115E5304" w:rsidR="00241AD7" w:rsidRDefault="00241AD7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374AD" w14:textId="77777777" w:rsidR="00241AD7" w:rsidRPr="00326D7E" w:rsidRDefault="00241AD7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74F94" w14:textId="4EEA0C79" w:rsidR="009E661B" w:rsidRDefault="0000084D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Factory is spacious and well ventilated. Factory doors to remain open to aid ventilation where possible.</w:t>
            </w:r>
          </w:p>
          <w:p w14:paraId="03ED6836" w14:textId="77777777" w:rsidR="00627AA1" w:rsidRPr="00627AA1" w:rsidRDefault="00627AA1" w:rsidP="00627AA1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51D19" w14:textId="15BEFEB8" w:rsidR="00627AA1" w:rsidRPr="00627AA1" w:rsidRDefault="00627AA1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lastRenderedPageBreak/>
              <w:t>All employees informed to stay 2 metres apart from other employees and customers (or 1 metre with risk mitigation where 2 metres is not viable)</w:t>
            </w:r>
          </w:p>
          <w:p w14:paraId="479A8E64" w14:textId="37D26698" w:rsidR="0000084D" w:rsidRDefault="0000084D" w:rsidP="0000084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61903" w14:textId="69EE3882" w:rsidR="0000084D" w:rsidRDefault="00627AA1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Signs and floor tape remind people to keep social distance.</w:t>
            </w:r>
          </w:p>
          <w:p w14:paraId="195A8DFC" w14:textId="77777777" w:rsidR="00F04B17" w:rsidRPr="00F04B17" w:rsidRDefault="00F04B17" w:rsidP="00F04B1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03C0E" w14:textId="5F75DB27" w:rsidR="00F04B17" w:rsidRDefault="00F04B17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Shared equipment (tools and machinery) to be cleaned before and after use.</w:t>
            </w:r>
          </w:p>
          <w:p w14:paraId="4765486D" w14:textId="77777777" w:rsidR="005716FE" w:rsidRPr="005716FE" w:rsidRDefault="005716FE" w:rsidP="005716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311B4" w14:textId="7DDF6A2A" w:rsidR="00627AA1" w:rsidRPr="00627AA1" w:rsidRDefault="00627AA1" w:rsidP="00627AA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Where </w:t>
            </w:r>
            <w:r w:rsidR="00F04B17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staff</w:t>
            </w: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 cannot stay 2 metres apart (or 1 metre with risk mitigation where 2 metres is not viable) </w:t>
            </w:r>
            <w:r w:rsidR="00F04B17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the following controls will be implemented</w:t>
            </w: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:</w:t>
            </w:r>
          </w:p>
          <w:p w14:paraId="1B0AD90B" w14:textId="666556BA" w:rsidR="00627AA1" w:rsidRPr="00627AA1" w:rsidRDefault="00627AA1" w:rsidP="00CA59D0">
            <w:pPr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only work </w:t>
            </w:r>
            <w:r w:rsidR="001943CB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 xml:space="preserve">closely </w:t>
            </w: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together up to 15 minutes at a time</w:t>
            </w:r>
          </w:p>
          <w:p w14:paraId="0A354CBF" w14:textId="77777777" w:rsidR="00627AA1" w:rsidRPr="00627AA1" w:rsidRDefault="00627AA1" w:rsidP="00CA59D0">
            <w:pPr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use screens and barriers to separate people where possible</w:t>
            </w:r>
          </w:p>
          <w:p w14:paraId="39CDF562" w14:textId="77777777" w:rsidR="00627AA1" w:rsidRPr="00627AA1" w:rsidRDefault="00627AA1" w:rsidP="00CA59D0">
            <w:pPr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work side by side or back-to-back rather than face-to-face</w:t>
            </w:r>
          </w:p>
          <w:p w14:paraId="03EF8BDC" w14:textId="52390C14" w:rsidR="00241AD7" w:rsidRDefault="00627AA1" w:rsidP="00241AD7">
            <w:pPr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0B0C0C"/>
                <w:sz w:val="20"/>
                <w:szCs w:val="20"/>
              </w:rPr>
            </w:pPr>
            <w:r w:rsidRPr="00627AA1">
              <w:rPr>
                <w:rFonts w:asciiTheme="minorHAnsi" w:hAnsiTheme="minorHAnsi" w:cstheme="minorHAnsi"/>
                <w:color w:val="0B0C0C"/>
                <w:sz w:val="20"/>
                <w:szCs w:val="20"/>
              </w:rPr>
              <w:t>have fixed teams to minimise exposure</w:t>
            </w:r>
          </w:p>
          <w:p w14:paraId="12553566" w14:textId="77777777" w:rsidR="00F04B17" w:rsidRPr="00326D7E" w:rsidRDefault="00F04B17" w:rsidP="009E6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0E033" w14:textId="390859C9" w:rsidR="00355F3A" w:rsidRPr="00326D7E" w:rsidRDefault="009E661B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Staff are encouraged to bring their own meals and drinks from home and not leave site to visit local shops for lunch.</w:t>
            </w:r>
          </w:p>
          <w:p w14:paraId="10694EE9" w14:textId="53CCE4E4" w:rsidR="00355F3A" w:rsidRPr="00326D7E" w:rsidRDefault="00355F3A" w:rsidP="00355F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003BD" w14:textId="0A27C52E" w:rsidR="00355F3A" w:rsidRPr="00326D7E" w:rsidRDefault="00355F3A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Follow good hygiene controls when using shared kitchen facility. Clean surfaces prior to meal prep, use own cutlery and cups/mugs, wash hand after contact with common touch points (taps, handles, switches).</w:t>
            </w:r>
          </w:p>
          <w:p w14:paraId="2C38D36B" w14:textId="77777777" w:rsidR="00355F3A" w:rsidRPr="00326D7E" w:rsidRDefault="00355F3A" w:rsidP="00355F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4352D" w14:textId="17D53351" w:rsidR="00355F3A" w:rsidRDefault="00355F3A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Only enter is social distancing can be maintained.</w:t>
            </w:r>
            <w:r w:rsidR="00D84EC0"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555DF3" w14:textId="77777777" w:rsidR="00241AD7" w:rsidRPr="00241AD7" w:rsidRDefault="00241AD7" w:rsidP="00241AD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1E6D56" w14:textId="603C293C" w:rsidR="00241AD7" w:rsidRDefault="00241AD7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Staggered break for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employees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times reduce numbers accessing welfare facilities at the same time.</w:t>
            </w:r>
          </w:p>
          <w:p w14:paraId="1B404CBF" w14:textId="77777777" w:rsidR="0000084D" w:rsidRPr="0000084D" w:rsidRDefault="0000084D" w:rsidP="0000084D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5AD25" w14:textId="3A3B66B7" w:rsidR="0000084D" w:rsidRDefault="0000084D" w:rsidP="000008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5FB6" w14:textId="77777777" w:rsidR="00CA59D0" w:rsidRDefault="00CA59D0" w:rsidP="000008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2BB0F" w14:textId="77777777" w:rsidR="009E661B" w:rsidRPr="00326D7E" w:rsidRDefault="009E661B" w:rsidP="009E6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5C23E4" w14:textId="4A8E0181" w:rsidR="00F53990" w:rsidRPr="00920906" w:rsidRDefault="00D84EC0" w:rsidP="00CA59D0">
            <w:pPr>
              <w:pStyle w:val="ListParagraph"/>
              <w:numPr>
                <w:ilvl w:val="0"/>
                <w:numId w:val="43"/>
              </w:numPr>
              <w:tabs>
                <w:tab w:val="left" w:pos="415"/>
              </w:tabs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Ensure good hand hygiene, wash hands for 20 seconds with warm water and soap.</w:t>
            </w:r>
          </w:p>
          <w:p w14:paraId="2BE17A63" w14:textId="77777777" w:rsidR="00241AD7" w:rsidRPr="00241AD7" w:rsidRDefault="00241AD7" w:rsidP="00241AD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80AFB4" w14:textId="44DC803D" w:rsidR="00241AD7" w:rsidRDefault="00241AD7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of disposal paper towels </w:t>
            </w:r>
          </w:p>
          <w:p w14:paraId="1158D7EF" w14:textId="77777777" w:rsidR="00920906" w:rsidRPr="00920906" w:rsidRDefault="00920906" w:rsidP="0092090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07DD9" w14:textId="1BF462BB" w:rsidR="00920906" w:rsidRDefault="00920906" w:rsidP="00CA59D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 sanitiser to provide for use on exit (after contact with door handles and locks)</w:t>
            </w:r>
          </w:p>
          <w:p w14:paraId="046D50AB" w14:textId="77777777" w:rsidR="00241AD7" w:rsidRPr="00920906" w:rsidRDefault="00241AD7" w:rsidP="00920906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637235E" w14:textId="77777777" w:rsidR="00241AD7" w:rsidRPr="00326D7E" w:rsidRDefault="00241AD7" w:rsidP="00326D7E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1C4B362B" w14:textId="654320DC" w:rsidR="00326D7E" w:rsidRPr="00326D7E" w:rsidRDefault="00326D7E" w:rsidP="00DE0057">
            <w:p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The following official guidance for ‘keeping the workplace clean’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be</w:t>
            </w: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 implemented:</w:t>
            </w:r>
          </w:p>
          <w:p w14:paraId="0C69CB0B" w14:textId="77777777" w:rsidR="00326D7E" w:rsidRPr="00326D7E" w:rsidRDefault="00326D7E" w:rsidP="00326D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F1A0B" w14:textId="77777777" w:rsidR="00326D7E" w:rsidRPr="00326D7E" w:rsidRDefault="00326D7E" w:rsidP="00CA59D0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Frequent cleaning of work areas and equipment between uses, using usual cleaning products. </w:t>
            </w:r>
          </w:p>
          <w:p w14:paraId="5FB708E9" w14:textId="77777777" w:rsidR="00326D7E" w:rsidRPr="00326D7E" w:rsidRDefault="00326D7E" w:rsidP="00326D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DC896" w14:textId="608E3CF0" w:rsidR="00326D7E" w:rsidRPr="00326D7E" w:rsidRDefault="00326D7E" w:rsidP="00CA59D0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Frequent cleaning of objects and surfaces that are touched regularly, such as door handles</w:t>
            </w:r>
            <w:r w:rsidR="00920906">
              <w:rPr>
                <w:rFonts w:asciiTheme="minorHAnsi" w:hAnsiTheme="minorHAnsi" w:cstheme="minorHAnsi"/>
                <w:sz w:val="20"/>
                <w:szCs w:val="20"/>
              </w:rPr>
              <w:t>, machine controls</w:t>
            </w: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 and providing adequate disposal arrangements.</w:t>
            </w:r>
          </w:p>
          <w:p w14:paraId="5664D238" w14:textId="77777777" w:rsidR="00326D7E" w:rsidRPr="00326D7E" w:rsidRDefault="00326D7E" w:rsidP="00326D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1743E" w14:textId="07B28126" w:rsidR="00920906" w:rsidRPr="001A7540" w:rsidRDefault="00326D7E" w:rsidP="001A7540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 xml:space="preserve">Clearing workspaces and removing waste and belongings from the work area at the end of a shift. </w:t>
            </w:r>
          </w:p>
          <w:p w14:paraId="6AD65BE7" w14:textId="4CBF4975" w:rsidR="00CA59D0" w:rsidRDefault="00CA59D0" w:rsidP="00CA59D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6171E3AB" w14:textId="77777777" w:rsidR="005716FE" w:rsidRPr="00CA59D0" w:rsidRDefault="005716FE" w:rsidP="00CA59D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E30CA7F" w14:textId="0E63AF19" w:rsidR="00326D7E" w:rsidRPr="00326D7E" w:rsidRDefault="00326D7E" w:rsidP="00CA59D0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D7E">
              <w:rPr>
                <w:rFonts w:asciiTheme="minorHAnsi" w:hAnsiTheme="minorHAnsi" w:cstheme="minorHAnsi"/>
                <w:sz w:val="20"/>
                <w:szCs w:val="20"/>
              </w:rPr>
              <w:t>In an emergency, such as fire, staff are not required to social distance as it would be unsafe. Follow emergency plans in place.</w:t>
            </w:r>
          </w:p>
          <w:p w14:paraId="47CD779C" w14:textId="40E40E76" w:rsidR="009E661B" w:rsidRDefault="009E661B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018B739B" w14:textId="5B4EC95D" w:rsidR="001A7540" w:rsidRDefault="00326D7E" w:rsidP="001A7540">
            <w:pPr>
              <w:pStyle w:val="NormalWeb"/>
              <w:numPr>
                <w:ilvl w:val="0"/>
                <w:numId w:val="43"/>
              </w:numPr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T</w:t>
            </w:r>
            <w:r w:rsidRPr="000C638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 xml:space="preserve">ry to assist at a safe distance from the casualty as much as you can and minimise the time you </w:t>
            </w:r>
            <w:r w:rsidRPr="000C638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lastRenderedPageBreak/>
              <w:t>share a breathing zone. If they are capable, tell them to do things for you, but treating the casualty properly should be your first concern.</w:t>
            </w:r>
          </w:p>
          <w:p w14:paraId="788FE613" w14:textId="11D14739" w:rsidR="001A7540" w:rsidRDefault="001A7540" w:rsidP="001A7540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</w:p>
          <w:p w14:paraId="24A61686" w14:textId="77777777" w:rsidR="005716FE" w:rsidRPr="001A7540" w:rsidRDefault="005716FE" w:rsidP="001A7540">
            <w:pPr>
              <w:pStyle w:val="NormalWeb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</w:p>
          <w:p w14:paraId="05B70E91" w14:textId="77777777" w:rsidR="00061965" w:rsidRPr="00061965" w:rsidRDefault="00061965" w:rsidP="00CA59D0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 xml:space="preserve">If a member of staff develops, they must return home immediately. Ensuring not to touch any surfaces on their exit and to follow </w:t>
            </w:r>
            <w:hyperlink r:id="rId24" w:history="1">
              <w:r w:rsidRPr="000619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official self-isolation guidance.</w:t>
              </w:r>
            </w:hyperlink>
            <w:r w:rsidRPr="00061965">
              <w:rPr>
                <w:rFonts w:asciiTheme="minorHAnsi" w:hAnsiTheme="minorHAnsi" w:cstheme="minorHAnsi"/>
                <w:sz w:val="20"/>
                <w:szCs w:val="20"/>
              </w:rPr>
              <w:t xml:space="preserve"> A thorough cleaning of the workplace including all frequently touched areas must take place. </w:t>
            </w:r>
          </w:p>
          <w:p w14:paraId="5AB677A3" w14:textId="77777777" w:rsidR="00061965" w:rsidRPr="00061965" w:rsidRDefault="00061965" w:rsidP="0006196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054E6D" w14:textId="735843AA" w:rsidR="00741EDF" w:rsidRDefault="00061965" w:rsidP="005716FE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>Other staff members are permitted to work but to be informed of a possible outbreak. Good hygiene controls to be increased in frequency whilst pending confirmation.</w:t>
            </w:r>
          </w:p>
          <w:p w14:paraId="1C28CF9D" w14:textId="77777777" w:rsidR="005716FE" w:rsidRPr="005716FE" w:rsidRDefault="005716FE" w:rsidP="005716F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1E446" w14:textId="6BA13A29" w:rsidR="00061965" w:rsidRPr="00061965" w:rsidRDefault="00061965" w:rsidP="00CA59D0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>In the result of a confirmed case all staff within the ‘fixed team’ and other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 xml:space="preserve"> which may have been in contact (shared facilities, visitors) should be informed and advised to self-isolate </w:t>
            </w:r>
            <w:r w:rsidR="00CA149C">
              <w:rPr>
                <w:rFonts w:asciiTheme="minorHAnsi" w:hAnsiTheme="minorHAnsi" w:cstheme="minorHAnsi"/>
                <w:sz w:val="20"/>
                <w:szCs w:val="20"/>
              </w:rPr>
              <w:t>if they have had close contact</w:t>
            </w:r>
            <w:r w:rsidRPr="00061965">
              <w:rPr>
                <w:rFonts w:asciiTheme="minorHAnsi" w:hAnsiTheme="minorHAnsi" w:cstheme="minorHAnsi"/>
                <w:sz w:val="20"/>
                <w:szCs w:val="20"/>
              </w:rPr>
              <w:t xml:space="preserve">. RIDDOR reporting of Covid-19 to be followed. Covid-19: </w:t>
            </w:r>
            <w:hyperlink r:id="rId25" w:history="1">
              <w:r w:rsidRPr="0006196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cleaning in a non-healthcare setting guidance to be followed.</w:t>
              </w:r>
            </w:hyperlink>
          </w:p>
          <w:p w14:paraId="1556D4AC" w14:textId="77777777" w:rsidR="009E661B" w:rsidRPr="00326D7E" w:rsidRDefault="009E661B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4E34772B" w14:textId="77777777" w:rsidR="00DE0057" w:rsidRPr="00DE0057" w:rsidRDefault="00DE0057" w:rsidP="00DE0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C9572" w14:textId="77777777" w:rsidR="00DE0057" w:rsidRPr="00DE0057" w:rsidRDefault="00DE0057" w:rsidP="00DE0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0057">
              <w:rPr>
                <w:rFonts w:asciiTheme="minorHAnsi" w:hAnsiTheme="minorHAnsi" w:cstheme="minorHAnsi"/>
                <w:sz w:val="20"/>
                <w:szCs w:val="20"/>
              </w:rPr>
              <w:t>Regular contact with managers to discuss any areas of concern or opportunities for improvements.</w:t>
            </w:r>
          </w:p>
          <w:p w14:paraId="3C8E14AD" w14:textId="77777777" w:rsidR="00DE0057" w:rsidRPr="00DE0057" w:rsidRDefault="00DE0057" w:rsidP="00DE00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BF7A8" w14:textId="77777777" w:rsidR="00DE0057" w:rsidRPr="00DE0057" w:rsidRDefault="00DE0057" w:rsidP="00DE0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0057">
              <w:rPr>
                <w:rFonts w:asciiTheme="minorHAnsi" w:hAnsiTheme="minorHAnsi" w:cstheme="minorHAnsi"/>
                <w:sz w:val="20"/>
                <w:szCs w:val="20"/>
              </w:rPr>
              <w:t>Referrals to mental health charities and support groups.</w:t>
            </w:r>
          </w:p>
          <w:p w14:paraId="398F4CF9" w14:textId="77777777" w:rsidR="009E661B" w:rsidRPr="00DE0057" w:rsidRDefault="009E661B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206B34EE" w14:textId="77777777" w:rsidR="009E661B" w:rsidRPr="00326D7E" w:rsidRDefault="009E661B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  <w:p w14:paraId="1340FC38" w14:textId="4988CE9D" w:rsidR="009E661B" w:rsidRPr="00326D7E" w:rsidRDefault="009E661B" w:rsidP="00D30BA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01" w:type="dxa"/>
            <w:shd w:val="clear" w:color="auto" w:fill="auto"/>
          </w:tcPr>
          <w:p w14:paraId="55539B82" w14:textId="6698BCD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909A89" w14:textId="22852FDF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8A3708" w14:textId="536E1083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7C4CED" w14:textId="7BA00A0B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AE420E" w14:textId="4928E8E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7AD8C1" w14:textId="20DA35DD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511947" w14:textId="3843A943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C13B8B" w14:textId="0E1612EC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E0AFE3" w14:textId="69C8949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F9723F" w14:textId="52A0AB5C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DAC568" w14:textId="7BD41094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8CE9E4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3509B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6317D2" w14:textId="3523A73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33D3973E" w14:textId="575DF55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9935C9" w14:textId="72B1488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38E540" w14:textId="1FBF7955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9E6462" w14:textId="607A8F5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58DABC53" w14:textId="5A77985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1B1EF0" w14:textId="607EA9E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494FD8" w14:textId="7589098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3E7368" w14:textId="67DE12A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7E8182" w14:textId="093B473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272361" w14:textId="72850E6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85D71C" w14:textId="2A9A43C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273E2C" w14:textId="2B891B1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544E01" w14:textId="2B41662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F91F05" w14:textId="1E27BA6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2745CD" w14:textId="23275BA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3</w:t>
            </w:r>
          </w:p>
          <w:p w14:paraId="6C949E37" w14:textId="1C86944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F40C3C" w14:textId="3A8657D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E42792" w14:textId="21CEF7C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04BB81" w14:textId="7C9A036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816175" w14:textId="6D8493A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2158D2" w14:textId="2BDDC95B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094DF86F" w14:textId="0F4063C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3FF47A" w14:textId="1492AE7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3C8D6F" w14:textId="600AB29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732254" w14:textId="7CF8BC9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66EE86" w14:textId="223D76E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07923A" w14:textId="77777777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4D61E2" w14:textId="5AB107B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8312C3" w14:textId="4259E953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0DCD9370" w14:textId="229DD9E0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BC23F8" w14:textId="78BCA068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62A246" w14:textId="1DF8583C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5DB290" w14:textId="34982411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AC6D47" w14:textId="30E9131D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8EFC99" w14:textId="2704D446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505B44" w14:textId="45665239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6D3691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A76C28" w14:textId="7777777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73EF34" w14:textId="6AECA19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70214DA2" w14:textId="48AC2A8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E92FE1" w14:textId="7FDE773E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9181AF" w14:textId="2D28C94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BF67B1" w14:textId="19F9A72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8F33D4" w14:textId="25C414A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57F1F9" w14:textId="3EEAD1F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860251" w14:textId="1D13B47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00222A" w14:textId="582B574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C1586E" w14:textId="416A289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A2E36C" w14:textId="23FB682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DEA756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683B9C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3681A4" w14:textId="50963C3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90D92E" w14:textId="05E89354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68BA48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40495E" w14:textId="44DA57CE" w:rsidR="00136DE1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64E92F3F" w14:textId="77777777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48EF38" w14:textId="5D0E293C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4DDA9C" w14:textId="300CF9D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9EBEC8" w14:textId="2509D3D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1119D5" w14:textId="7A9A3B2A" w:rsidR="004D1B05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58B34182" w14:textId="6FE4FEA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0A321F" w14:textId="0531A70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E09FBD" w14:textId="21497A91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EFC027" w14:textId="7AAB69D6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08367F" w14:textId="5F1F746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624F9B" w14:textId="5768675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505156" w14:textId="334D31F3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820BB9" w14:textId="1F0886E2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2B5B4D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D9D795" w14:textId="5ADD0CF0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22B74F" w14:textId="720CC5AF" w:rsidR="004D1B05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6F08AD54" w14:textId="3AEE58F1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D6DEE7" w14:textId="22323D74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65E629" w14:textId="3D9CDC39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B949F4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BA8EA2" w14:textId="7056E7E9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AA2852" w14:textId="2DD9AE41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FEACA3" w14:textId="2F491CDD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71253857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5B95C5" w14:textId="0D8D5C71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202589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91F99E" w14:textId="2F425058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1E111B62" w14:textId="11544929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87531A" w14:textId="6892A179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498A67" w14:textId="63E8A984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BC06F0" w14:textId="510B597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73D46A" w14:textId="65A8CA76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37CC2F" w14:textId="2BA10410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6C38B0" w14:textId="77777777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3E5472" w14:textId="21392375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281216A6" w14:textId="58FB9B4C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8186E7" w14:textId="4F213305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AF1E42" w14:textId="2428A2D8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FBFC47" w14:textId="04F4170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2380BE" w14:textId="240ECAC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292C04" w14:textId="7DF4806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EEC98F" w14:textId="0EB73A36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40D321" w14:textId="1FF06498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4FD942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56A40B" w14:textId="23E0339B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1A0ECB" w14:textId="70386CD6" w:rsidR="009E661B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405FF59A" w14:textId="2F26C86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8E1B89" w14:textId="1D6BD39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A1ADBC" w14:textId="7192E9A0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198148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136BA6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636B65" w14:textId="521FB3AD" w:rsidR="0000084D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1AAD2075" w14:textId="240EAE0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D439FB" w14:textId="2CC0FCA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AA0597" w14:textId="4FA520AF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E3C793" w14:textId="196C0F6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9769FC" w14:textId="08C9CFA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2FEABF" w14:textId="664D7A4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57D36C" w14:textId="5556BED5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E3E118" w14:textId="703F4F4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D03C11" w14:textId="1A9D2EB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161AD1" w14:textId="3A0F92D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808CC3" w14:textId="18A4BBB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C2B2D5" w14:textId="597C4F24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F502C7" w14:textId="227858F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F90EC8" w14:textId="56B90AD0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E0A6A8" w14:textId="2C662D62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E7E4D6" w14:textId="6942D695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2F0119" w14:textId="5A49F64B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7A8FC2" w14:textId="12E9F0A1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C0FA39" w14:textId="0D4C3D38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D53F06" w14:textId="4FDF8D10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338E61" w14:textId="2AEA0AD6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AE8749" w14:textId="1588E9AB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78F932" w14:textId="26CE9AFB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1C5ED5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05436B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A92419" w14:textId="2D93AD7B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1435BD" w14:textId="155E58BF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7F5CFE" w14:textId="341F72A9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7E96EF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95D1FB" w14:textId="49A58E95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62AF738E" w14:textId="02C4274A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23E433" w14:textId="0DF659B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DC7C26" w14:textId="2B93A04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77F7BD" w14:textId="6A67FFD9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CF2124" w14:textId="4F373ED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729301" w14:textId="677E391F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623718" w14:textId="02E895F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CD3311" w14:textId="6E2CD7F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65DF78" w14:textId="643AD608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31F023" w14:textId="56D63286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5D2747" w14:textId="41EF5D9D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E72156" w14:textId="3BF696CA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03A636" w14:textId="6D0C55D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46B6A9" w14:textId="34695FBE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8AD0C4" w14:textId="6D77D9C0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E97FD4" w14:textId="7DD9C333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227DE8" w14:textId="21C48BCE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342AA4" w14:textId="7FECA70F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D1E961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1E412B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717AD6" w14:textId="7A0A2E1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</w:t>
            </w:r>
          </w:p>
          <w:p w14:paraId="73968822" w14:textId="70F17CA8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48200E" w14:textId="1902B000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26ADAB" w14:textId="41E13F6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4A3ACA" w14:textId="29F9279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7092D0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5BEC18" w14:textId="77777777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CBF7D4" w14:textId="513E37C5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EE54B6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E5733D" w14:textId="6882DAEA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3FE89D83" w14:textId="084FD08F" w:rsidR="002B45A9" w:rsidRDefault="002B45A9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00AE0D" w14:textId="2A221A1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4FB773" w14:textId="023DA17B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6891FA" w14:textId="73B4D054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A9134F" w14:textId="4356B403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44A9BC" w14:textId="0B30B01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99D027" w14:textId="7CD3563C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2A0357B" w14:textId="673088EC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01AC63" w14:textId="773F25F5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A01998" w14:textId="3502C425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2B96CF" w14:textId="11455519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882E3E" w14:textId="693812FA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3CE454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9DB799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4794BE" w14:textId="0722104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5647CFA8" w14:textId="06FEC448" w:rsidR="002B45A9" w:rsidRDefault="002B45A9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BCBD78" w14:textId="41BD911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73F9CC" w14:textId="1C42C3CE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5E6E42" w14:textId="69B8AB32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3764C620" w14:textId="30117D49" w:rsidR="002B45A9" w:rsidRDefault="002B45A9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00342F" w14:textId="64DEC0AB" w:rsidR="002B45A9" w:rsidRDefault="002B45A9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80B44E" w14:textId="77777777" w:rsidR="00E14BB8" w:rsidRDefault="00E14BB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2E51B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FE3A50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AE68DA" w14:textId="6EAB1436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3345DE" w14:textId="770BE0F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C1646E" w14:textId="1F369293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2AAECB" w14:textId="7777777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466CB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642E700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60C7A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C03453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9A3397" w14:textId="0096E681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159058" w14:textId="2E4F63A0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ADC665" w14:textId="43A0DF4B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A3087B" w14:textId="42890E0E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ED11D8" w14:textId="07D24E62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15C0F2" w14:textId="1F97D85C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FFC9C4" w14:textId="58EC6DB2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392B7F" w14:textId="342B8BCB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9EB9F3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31B4A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D9884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  <w:p w14:paraId="77DF0D7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4F43E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740E9C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4BF866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FD7732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2BA66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6EB26F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0924F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1333D3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78917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18B5F4" w14:textId="5AC7C272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67ADE7D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A47A27" w14:textId="65F5877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5C11C5" w14:textId="422264FE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89477B" w14:textId="7988000A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766EF9" w14:textId="678C43A9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0C9851" w14:textId="7D3C20CE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C386AF" w14:textId="1612A73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A4BE71" w14:textId="1F2AE55F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AE2BB4" w14:textId="73CF6916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FF62E1" w14:textId="3E81558A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BB5618" w14:textId="67E28AB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F090EE" w14:textId="3FF4F45F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4FA85E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EEE97B" w14:textId="0266AB1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2580002F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93BF2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18F7D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E991B5" w14:textId="3B0D2D5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2C879DF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C455C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C1B00C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FA3541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D9B95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A8C17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137B6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71F19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CEDAB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A9BF4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1BD8FD" w14:textId="4B946562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46045B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5F553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553A15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A21152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7F3A8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F50850" w14:textId="6BDE185F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64CB28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6A2AEE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FDBB4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06BCA8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804A6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B3354D" w14:textId="5C817CC8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9CE9F5" w14:textId="77777777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108352" w14:textId="0E58F5E3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36ED5EB" w14:textId="5E116F83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EFD7F1" w14:textId="553C3335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855F5C" w14:textId="74A7FD7F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B4F05D" w14:textId="17761580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2390C4" w14:textId="77756AB1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8B110B" w14:textId="48CA37BD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C92734" w14:textId="55D314B1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CDB71A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E27EA4" w14:textId="7777777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8AAB0A" w14:textId="12FF9C6F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8D09F0F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72E92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683E50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2B4A2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C93BE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0CA09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79316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69DD1F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549C6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018A83" w14:textId="58C3870B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2093C0" w14:textId="5CD11606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0610DC" w14:textId="15C1A5CF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02C087" w14:textId="3ABF41E9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5054BF" w14:textId="62CFF9B4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AB51D2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27A75C" w14:textId="07675C12" w:rsidR="00136DE1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C6DB8C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FEE056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237E3C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AF384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894093" w14:textId="0BAE819E" w:rsidR="004D1B05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A5AB90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37104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181635" w14:textId="6507D0F9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E8C7DB" w14:textId="38480FE0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95CCD5" w14:textId="0B5A729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EAC7A0" w14:textId="74F90483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2F090F" w14:textId="777B347A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9916B8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C7AA6C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D7A42E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E629AD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E65DE94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6D4023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70ED0D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72C5BA" w14:textId="68C133C2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8EAA0B" w14:textId="6FF4A0D6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CB1C38" w14:textId="77777777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A89CF8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A481667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0D0C7C" w14:textId="3BEF624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9B4D15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175BC5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2FA7C9C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A83724" w14:textId="312D973C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7B950B" w14:textId="6243C595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FFD55F" w14:textId="5DA97B18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E442E7" w14:textId="54E76312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D08A7F" w14:textId="1A5E05A0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4DAE0E" w14:textId="77777777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40555B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7894B2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6BA79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C1C6C8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B02AE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01A6A6" w14:textId="5BB061FC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ABD96A" w14:textId="13C07B5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15F951" w14:textId="664EA219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AD9336" w14:textId="2AF581AB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7C4B20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98515E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39653E" w14:textId="01926083" w:rsidR="009E661B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7DC2BE40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B9E19F" w14:textId="3AF82D45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731FB0" w14:textId="69817F3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F98B6A" w14:textId="2B662AB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8173B8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C091A0" w14:textId="28BCE9D6" w:rsidR="0000084D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72B1B77" w14:textId="2BC978D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2D1343" w14:textId="3B48DEA9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92D3D4" w14:textId="1CD5757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070242" w14:textId="5BEE7D2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43756A" w14:textId="21FC4B3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DE1914" w14:textId="7174F28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88EBDA" w14:textId="55CCD6B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5555F6" w14:textId="1ACF9C6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AFF3AF" w14:textId="5E24595D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8527FE" w14:textId="165C01A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B76CD4" w14:textId="31D6FE1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DDD873" w14:textId="7BFCD63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B30121" w14:textId="473F204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C66D6E" w14:textId="6660F7CA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0EF0A0" w14:textId="253207B6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5EA5F1" w14:textId="4910B35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BCF191" w14:textId="0B8BFCCE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6E15FF" w14:textId="5E4EA31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D37FD4" w14:textId="11DB8CA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AFDC0E" w14:textId="2B99C274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C5ACEA" w14:textId="6E875F80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67B12D" w14:textId="5704F8F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D011F7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F6D92D" w14:textId="3EF67FE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61303C" w14:textId="5E6EEE70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BE2F74" w14:textId="54712AFC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8AEF6C" w14:textId="310FCEF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AAE9F7" w14:textId="2FDE9B13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EFE26D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378ACC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7BB677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E4EC3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B8C38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527A3E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2F210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8370FC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28B23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8C7AF5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98C261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03F5CE" w14:textId="68B6C5FE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D68407" w14:textId="2E93E9D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7DD8A1" w14:textId="25EC934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DB995B" w14:textId="2697349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C95A80" w14:textId="1444E2D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BFC087" w14:textId="2449D42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5BF511" w14:textId="45D5696A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39D1FD" w14:textId="4854900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2603BA" w14:textId="73F2FCAF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D4CC98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41C4FA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64C6F5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17CEEE7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F7012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3CE1FF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3DC6C7" w14:textId="37BD0FED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18D32F" w14:textId="73B98CA1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54E7B6" w14:textId="444A084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7F2E86" w14:textId="77777777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68E0D6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504C86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EEBD28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F6DA6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90124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CC643E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C0AE7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7FAEBF" w14:textId="195F899D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2F16AB" w14:textId="06854E4E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19B1F2" w14:textId="4BCC6B4F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3DA0D8" w14:textId="635074EE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A2AF0C" w14:textId="1C221802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A8168B" w14:textId="2D75AD76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B61790" w14:textId="66102662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9D5C77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377F31" w14:textId="3BB2D238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E8778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0DD33A2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D1B64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A6896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064C5A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9DFE85C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CF34C0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49D390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53F3A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62BB35" w14:textId="2A807D63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56F810" w14:textId="0977410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065A66" w14:textId="71C6BF03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9ACCA0" w14:textId="7DA8FDBF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0E3C89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6E9172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EAF226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76D5B8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97F95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3FC6D7" w14:textId="0FECCD11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83C52B" w14:textId="7C2FBAB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1BE6BC" w14:textId="1F6FA0BA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75BEAA" w14:textId="782030FC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041A5A" w14:textId="6673AA43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57B5AF" w14:textId="05E2099E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D40B88" w14:textId="61CAFF6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B5DA15" w14:textId="3550528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7AE82C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F4973DF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E67B44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94B26E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89C4F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55054C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CD9B58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273F46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6A1CBC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3AF5FE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A6352D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53F63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1230EA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0921AA" w14:textId="1F1D9A0E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12" w:type="dxa"/>
            <w:shd w:val="clear" w:color="auto" w:fill="auto"/>
          </w:tcPr>
          <w:p w14:paraId="05910C4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91478E" w14:textId="11FAFF69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2509C7" w14:textId="58F4FEB1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DBBF9D" w14:textId="0E52D8C8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5335F8" w14:textId="624A1F3E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9D778C" w14:textId="44001086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86B647" w14:textId="380B943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F41D454" w14:textId="0B7B65E6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00D1B1" w14:textId="7279426C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F6223F" w14:textId="6D8C8BD9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DDF02E" w14:textId="3453E15D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F97FA9" w14:textId="4EA325D3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EEE8AA" w14:textId="77777777" w:rsidR="008732CF" w:rsidRDefault="008732C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872CFCD" w14:textId="6D5FB3F3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179AD4A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DDA53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18544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65CFBB" w14:textId="62EBD1F4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4BDF0BA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CEF3E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6F2CB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138635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10604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4AEA33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076EE9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836A5F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A12E31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75E87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CE0D71" w14:textId="78803E8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12</w:t>
            </w:r>
          </w:p>
          <w:p w14:paraId="06E6540A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32A8A6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B7CB7CE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A428F5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C43804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A5B258" w14:textId="06317814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0FB798F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74CC2C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C9788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224E0D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193597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29DF36" w14:textId="14C84C06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194AEF" w14:textId="77777777" w:rsidR="00F87C47" w:rsidRDefault="00F87C4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64F009" w14:textId="05DDCC0D" w:rsidR="004D1B05" w:rsidRDefault="009A152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1E14C92D" w14:textId="1E76835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9958BA" w14:textId="6CEDB348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03B795" w14:textId="07A6B4A9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6D6FAB" w14:textId="7E61B66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59F91F8" w14:textId="0FF1ABB1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5468D0" w14:textId="77777777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40FF3E" w14:textId="77F6157E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A373B1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AF021C" w14:textId="77777777" w:rsidR="004771BE" w:rsidRDefault="004771B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5965CE" w14:textId="732116ED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5A37630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F9EDE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295272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94CC5D8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4EAE8F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8B7B8B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0F43EF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AE09C1" w14:textId="77777777" w:rsidR="004D1B05" w:rsidRDefault="004D1B0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263420" w14:textId="6FB5F79B" w:rsidR="008D351A" w:rsidRDefault="008D351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E8D7FE" w14:textId="29B2E74B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5FEEAE" w14:textId="2E545929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4ED4C76" w14:textId="77777777" w:rsidR="00D30BA8" w:rsidRDefault="00D30BA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8C1953" w14:textId="4A6EC08D" w:rsidR="00136DE1" w:rsidRDefault="00136DE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DDC435" w14:textId="77BCD6B4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85B319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997BF3" w14:textId="77777777" w:rsidR="004D1B05" w:rsidRDefault="001B666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2C2BD9E6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581C789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81E5B89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7AA225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450758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0D46BE0D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0CA47F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23A618" w14:textId="67E1DBB5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B68CDD" w14:textId="1C46D986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1397FC" w14:textId="280967FD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E711E8" w14:textId="3AA69F3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36C1B8" w14:textId="40B28749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FCD463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43884E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838A471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BC193B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5CC1ED53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C803B5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9ECE66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4873C5" w14:textId="77777777" w:rsidR="00D64D88" w:rsidRDefault="00D64D88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A85B6D" w14:textId="2673A565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CFB6A4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2E823A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25C372E8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ACF2D7" w14:textId="05E91D6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1A0582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89F411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4BD63AC3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9A0A79" w14:textId="0E1195F9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B3362A" w14:textId="0DB8D13D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3FDA4B" w14:textId="5AA62D83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2CD242" w14:textId="368AF562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592D66" w14:textId="77777777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8A355A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E4E9D0" w14:textId="77777777" w:rsidR="00D147B6" w:rsidRDefault="00D147B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7256BF9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14568CB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A15740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3EA836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3B2A3E" w14:textId="27762B89" w:rsidR="006040D4" w:rsidRDefault="006040D4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70FCEF" w14:textId="38A458AE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B97B52" w14:textId="665AC178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BD174C" w14:textId="6B339E5E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4F5B3C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31C6F8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0A4C0C" w14:textId="2F30FF3D" w:rsidR="006040D4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00CB2F21" w14:textId="64841522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2BA10E" w14:textId="36CE588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27D11F" w14:textId="4641070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B75F53" w14:textId="60D0CD70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439555" w14:textId="77777777" w:rsidR="00741EDF" w:rsidRDefault="00741EDF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6FBD3F8" w14:textId="6CE8A140" w:rsidR="0000084D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3820149B" w14:textId="41C3563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CEBED6" w14:textId="7F7C0F8D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6D7F25" w14:textId="64B3901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AAF661" w14:textId="54BABA0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7FBA19" w14:textId="311307D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2212DEE" w14:textId="0DEBE758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E16D351" w14:textId="3CB594AE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15B147" w14:textId="643EB101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1966C0" w14:textId="6D87C97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489B6C" w14:textId="357F32E9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D0E2B8" w14:textId="47969106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466779" w14:textId="6D4E22B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995EB24" w14:textId="376AB43F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91AB82" w14:textId="566D4CCD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28459D" w14:textId="36037C84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CC9DAF" w14:textId="4ACA1239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29F1C5" w14:textId="752CDCF8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25FE18" w14:textId="2D91BD0E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B0E8FDC" w14:textId="08B1D998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F55A90" w14:textId="449FFE95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F683C7" w14:textId="342A477B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04F986" w14:textId="3AE55A3A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BC34707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E1324D" w14:textId="7B2F5D2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150C69" w14:textId="77777777" w:rsidR="00F04B17" w:rsidRDefault="00F04B1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B6599A" w14:textId="52CE1DC1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584AC2" w14:textId="7E38BF8D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81F45B5" w14:textId="32C1D6F8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60B3FF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41BA43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196C33F1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900907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76606C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903FF0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457536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415A79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CB5F18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657FB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7BA01D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5B6E83" w14:textId="74A1AB93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4026C0" w14:textId="2D1B99CC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E7FF4E" w14:textId="5D39FECB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F09913" w14:textId="6D2D33E2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2C57F7" w14:textId="70399F83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A9652A" w14:textId="169AF0C6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13A0CA" w14:textId="790C3C72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77E429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42B09F" w14:textId="3DB9C959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6E24EA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29FBE2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BFF392" w14:textId="77777777" w:rsidR="009E661B" w:rsidRDefault="009E661B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  <w:p w14:paraId="1C74690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A0A71F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8F1D54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C41F02" w14:textId="326A94FB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E23208" w14:textId="11F2242D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629317" w14:textId="0DB18A70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A91AB4" w14:textId="3C867039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8C0590" w14:textId="77777777" w:rsidR="00241AD7" w:rsidRDefault="00241AD7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83F3FBC" w14:textId="77777777" w:rsidR="00355F3A" w:rsidRDefault="00355F3A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34F5C6DD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DCCC18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56D759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50DA3BA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7D1BBB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55799F" w14:textId="5C28AE42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9F38C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273EFD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9310ED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4D7A08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072775" w14:textId="41816A47" w:rsidR="00920906" w:rsidRDefault="00920906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2738B96" w14:textId="73F0F30E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A95844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3C51BD" w14:textId="77777777" w:rsidR="00CA59D0" w:rsidRDefault="00CA59D0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AC0F182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7F3658A3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6CD84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6A84B6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F7F03AB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38C5BAA3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A1233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89915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8C929B" w14:textId="578A4CA2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AAD27E" w14:textId="075A1E58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74ABF1B" w14:textId="79923DEE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A5ECC78" w14:textId="21D6FEEC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FE69CB" w14:textId="6E2D6437" w:rsidR="00FE5161" w:rsidRDefault="00FE5161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F5E46E" w14:textId="77777777" w:rsidR="0000084D" w:rsidRDefault="0000084D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E3CC87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0971168A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33B881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50D6DE" w14:textId="1FEF15BE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21EACC" w14:textId="5A39669B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22219F" w14:textId="2370BE62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44857A" w14:textId="5AC164EC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499623" w14:textId="4A11A5D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213FCE1" w14:textId="73D8FA0F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FE05BC" w14:textId="5D2EF9E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35EF61" w14:textId="262D3BA0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2082E3" w14:textId="3729C5BD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93B0C3" w14:textId="77777777" w:rsidR="005716FE" w:rsidRDefault="005716F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F95090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B70995" w14:textId="77777777" w:rsidR="00326D7E" w:rsidRDefault="00326D7E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8</w:t>
            </w:r>
          </w:p>
          <w:p w14:paraId="4563CA59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56EA56E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1EECC4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B81731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17AACF7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C58E70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7680A6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072270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4AFA45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23DBDA" w14:textId="77777777" w:rsidR="00061965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5D504D" w14:textId="50B60F17" w:rsidR="00061965" w:rsidRPr="00E65834" w:rsidRDefault="00061965" w:rsidP="004D1B05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40DADEDB" w14:textId="72EE0C75" w:rsidR="008732CF" w:rsidRDefault="008732CF" w:rsidP="00BE13E3">
            <w:pPr>
              <w:jc w:val="center"/>
              <w:rPr>
                <w:noProof/>
              </w:rPr>
            </w:pPr>
          </w:p>
          <w:p w14:paraId="3160E010" w14:textId="6864CB50" w:rsidR="006040D4" w:rsidRDefault="0018438A" w:rsidP="006040D4">
            <w:pPr>
              <w:rPr>
                <w:noProof/>
              </w:rPr>
            </w:pPr>
            <w:hyperlink r:id="rId26" w:history="1">
              <w:r w:rsidR="006040D4" w:rsidRPr="00326D7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‘Working safely during coronavirus (COVID-19) in offices and contact centres’</w:t>
              </w:r>
            </w:hyperlink>
          </w:p>
          <w:p w14:paraId="2F299E95" w14:textId="210E94CD" w:rsidR="006040D4" w:rsidRDefault="006040D4" w:rsidP="00BE13E3">
            <w:pPr>
              <w:jc w:val="center"/>
              <w:rPr>
                <w:noProof/>
              </w:rPr>
            </w:pPr>
          </w:p>
          <w:p w14:paraId="476F46BA" w14:textId="075549EB" w:rsidR="006040D4" w:rsidRPr="006040D4" w:rsidRDefault="0018438A" w:rsidP="006040D4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7" w:history="1">
              <w:r w:rsidR="006040D4" w:rsidRPr="006040D4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 xml:space="preserve">Guidance for people who work in or run </w:t>
              </w:r>
              <w:r w:rsidR="006040D4" w:rsidRPr="006040D4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lastRenderedPageBreak/>
                <w:t>factories, plants and warehouses.</w:t>
              </w:r>
            </w:hyperlink>
          </w:p>
          <w:p w14:paraId="505F80C5" w14:textId="7ADBDBF5" w:rsidR="006040D4" w:rsidRDefault="006040D4" w:rsidP="00BE13E3">
            <w:pPr>
              <w:jc w:val="center"/>
              <w:rPr>
                <w:noProof/>
              </w:rPr>
            </w:pPr>
          </w:p>
          <w:p w14:paraId="5F923067" w14:textId="0657B690" w:rsidR="006040D4" w:rsidRDefault="006040D4" w:rsidP="00BE13E3">
            <w:pPr>
              <w:jc w:val="center"/>
              <w:rPr>
                <w:noProof/>
              </w:rPr>
            </w:pPr>
          </w:p>
          <w:p w14:paraId="3255B341" w14:textId="77777777" w:rsidR="004D1B05" w:rsidRDefault="004D1B05" w:rsidP="00F55190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F9DC24" w14:textId="762FBB31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Monitor </w:t>
            </w:r>
          </w:p>
          <w:p w14:paraId="002B5038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F52214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81FF87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A4E01C" w14:textId="23F5DCA6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21F3B18F" w14:textId="115F4750" w:rsidR="004D1B05" w:rsidRDefault="007D098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A4AAAC2" wp14:editId="69206C7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58420</wp:posOffset>
                  </wp:positionV>
                  <wp:extent cx="525780" cy="350520"/>
                  <wp:effectExtent l="0" t="0" r="762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E709AC" w14:textId="6053FEB5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8E78CA2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E958397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9663AA" w14:textId="3E3E366A" w:rsidR="004D1B05" w:rsidRDefault="00BE13E3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Refer to COVID-19 return to work assessment document</w:t>
            </w:r>
          </w:p>
          <w:p w14:paraId="2B6046E7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3377692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20BD62A" w14:textId="3487E0FF" w:rsidR="004D1B05" w:rsidRDefault="00FE17D3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42FE41A3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2BEE76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33E196B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F8A4C41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A8BAC1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FB63A37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1E677AEF" w14:textId="0B322EC9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D7B0D48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C31FBC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EBDD165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B8719E4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6DF7D9" w14:textId="5C5C9AF9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B22EBA" w14:textId="3E34E2D1" w:rsidR="00F87C47" w:rsidRDefault="00F87C4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BAD9FB" w14:textId="58CB6B57" w:rsidR="008D351A" w:rsidRDefault="001943CB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Covid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BA0BE8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Toolbox Talk 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signed electronically</w:t>
            </w:r>
          </w:p>
          <w:p w14:paraId="40B3739C" w14:textId="3F66FF90" w:rsidR="00D30BA8" w:rsidRDefault="00D30BA8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D67139F" w14:textId="77777777" w:rsidR="00D30BA8" w:rsidRDefault="00D30BA8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5182443" w14:textId="77777777" w:rsidR="008D351A" w:rsidRDefault="008D351A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995B666" w14:textId="5A33E359" w:rsidR="004771BE" w:rsidRDefault="008D351A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Record date, name and topics covered.</w:t>
            </w:r>
          </w:p>
          <w:p w14:paraId="4AE17167" w14:textId="77777777" w:rsidR="004771BE" w:rsidRDefault="004771BE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83F0D8B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A6B123" w14:textId="77777777" w:rsidR="00DE0057" w:rsidRDefault="00DE005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0D2B5B" w14:textId="0CFE9BAB" w:rsidR="004D1B05" w:rsidRDefault="00B54E0C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7D054084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EFEE1C7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56918E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883320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B715954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A54101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AA4423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CE3FB7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87DE64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433197E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BB94CB" w14:textId="77777777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10BA204" w14:textId="62AAA08A" w:rsidR="004D1B05" w:rsidRDefault="004D1B05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0576490" w14:textId="7E349BB9" w:rsidR="00136DE1" w:rsidRDefault="00136DE1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46F9A6" w14:textId="14E42F72" w:rsidR="00241AD7" w:rsidRDefault="00241AD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FCEF99" w14:textId="77777777" w:rsidR="00241AD7" w:rsidRDefault="00241AD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26F47FF" w14:textId="344671E0" w:rsidR="00136DE1" w:rsidRDefault="007D0987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Regular communications</w:t>
            </w:r>
          </w:p>
          <w:p w14:paraId="28886381" w14:textId="135E2614" w:rsidR="00136DE1" w:rsidRDefault="00136DE1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CA12587" w14:textId="77777777" w:rsidR="002B45A9" w:rsidRDefault="002B45A9" w:rsidP="00FE17D3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21CDE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546E9D" w14:textId="23B44FDC" w:rsidR="00D84EC0" w:rsidRDefault="00CA59D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343482EE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F47D8D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6468F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9F5DDD2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4BF52DC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D208C2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3DBAD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46C435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C188382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B06466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E43044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68EC0D38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BCE064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070DE61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7E955E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0A3C796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6B16B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1C63D6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0D3EEC9A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7E19A08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ADF8B8C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2EFF5A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16824F61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3415280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FCB223A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621363F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4876732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8055B5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A0125FF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070E38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0BB25005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22365A8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BB0048C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F18524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C8348C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7C516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F5C967F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E2766F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36427EA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316BB3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B92AC0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0C10A482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2A0A08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89035E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74554C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5072201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AA9C844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554CE2D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4B5832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3A0906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D286DF0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6CD90D7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7F9F97E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20FCBD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9777C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975C6B6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538C3A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99D6AD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673D099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93B1CD" w14:textId="77777777" w:rsidR="00D84EC0" w:rsidRDefault="00D84EC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3154AD8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4107A3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FBE72E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E1AD751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D07206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33B085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E362B7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0EDAD1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30B3E38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6DC0753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D3C92F3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889CE00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7E9B8B7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9D7B6BD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282CFBC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0AFB5B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7C714D80" w14:textId="77777777" w:rsidR="006E132A" w:rsidRDefault="006E132A" w:rsidP="006E132A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2B97630E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0B7CF35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6EB7532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838262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172A12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14786A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9EDFBC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0FE183B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37CDCD3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1921E35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5047E60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4B861F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7246B46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037A288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AEEEBBA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C4C0CB0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A9D0E89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4F4717B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6FA6B29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7724368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749B3D" w14:textId="77777777" w:rsidR="00741EDF" w:rsidRDefault="00741EDF" w:rsidP="00741EDF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6BE76D0A" w14:textId="6A745863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01F1D0D0" w14:textId="77777777" w:rsidR="00920906" w:rsidRDefault="00920906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03A72B1" w14:textId="48AFA18F" w:rsidR="00061965" w:rsidRDefault="00241AD7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Hand towel to be removed. </w:t>
            </w:r>
          </w:p>
          <w:p w14:paraId="02855A91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22EB78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EB0E19B" w14:textId="388D9AF1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43CA146" w14:textId="77777777" w:rsidR="00061965" w:rsidRDefault="00061965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93393A5" w14:textId="01D564E3" w:rsidR="006E132A" w:rsidRDefault="00DE0057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728C0B7D" w14:textId="01A1AF01" w:rsidR="001A7540" w:rsidRDefault="001A754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C375D5" w14:textId="0F8C3643" w:rsidR="001A7540" w:rsidRDefault="001A754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10A6B11" w14:textId="57BA2847" w:rsidR="001A7540" w:rsidRDefault="001A754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1BA81DB9" w14:textId="77777777" w:rsidR="001A7540" w:rsidRDefault="001A7540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8493E11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7565DE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B8F2844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5D6B87E4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EB0B956" w14:textId="664ADBEB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0E3AAA0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2F271AF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13997CA" w14:textId="64AC3664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DAF86C0" w14:textId="77777777" w:rsidR="005716FE" w:rsidRDefault="005716FE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5BE3ADA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2DE48E1F" w14:textId="77777777" w:rsidR="006E132A" w:rsidRDefault="006E132A" w:rsidP="006E132A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3BCC8EF4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39941F23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4EE4C5BE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630573A" w14:textId="77777777" w:rsidR="006E132A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78F3857" w14:textId="77777777" w:rsidR="006E132A" w:rsidRDefault="006E132A" w:rsidP="006E132A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Monitor</w:t>
            </w:r>
          </w:p>
          <w:p w14:paraId="4DDE4FC5" w14:textId="1C619225" w:rsidR="006E132A" w:rsidRPr="00E65834" w:rsidRDefault="006E132A" w:rsidP="00D30BA8">
            <w:pPr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1B4DE4EB" w14:textId="7BAB1299" w:rsidR="00565C65" w:rsidRPr="005F3F5B" w:rsidRDefault="00565C65" w:rsidP="00353045">
      <w:pPr>
        <w:tabs>
          <w:tab w:val="left" w:pos="12288"/>
        </w:tabs>
        <w:jc w:val="both"/>
        <w:rPr>
          <w:rFonts w:ascii="Calibri" w:hAnsi="Calibri" w:cs="Calibri"/>
          <w:sz w:val="28"/>
          <w:szCs w:val="28"/>
          <w:lang w:eastAsia="en-GB"/>
        </w:rPr>
      </w:pPr>
    </w:p>
    <w:p w14:paraId="22F3168A" w14:textId="515C1741" w:rsidR="00565C65" w:rsidRPr="000D7620" w:rsidRDefault="00565C65">
      <w:pPr>
        <w:jc w:val="both"/>
        <w:rPr>
          <w:rFonts w:ascii="Calibri" w:hAnsi="Calibri" w:cs="Calibri"/>
          <w:sz w:val="22"/>
          <w:szCs w:val="22"/>
          <w:lang w:eastAsia="en-GB"/>
        </w:rPr>
      </w:pPr>
    </w:p>
    <w:sectPr w:rsidR="00565C65" w:rsidRPr="000D7620" w:rsidSect="003C5C39">
      <w:headerReference w:type="default" r:id="rId29"/>
      <w:footerReference w:type="even" r:id="rId30"/>
      <w:footerReference w:type="default" r:id="rId31"/>
      <w:headerReference w:type="first" r:id="rId32"/>
      <w:pgSz w:w="16838" w:h="11906" w:orient="landscape" w:code="9"/>
      <w:pgMar w:top="709" w:right="1009" w:bottom="993" w:left="10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02B5A" w14:textId="77777777" w:rsidR="0018438A" w:rsidRDefault="0018438A">
      <w:r>
        <w:separator/>
      </w:r>
    </w:p>
  </w:endnote>
  <w:endnote w:type="continuationSeparator" w:id="0">
    <w:p w14:paraId="5E6A7AA0" w14:textId="77777777" w:rsidR="0018438A" w:rsidRDefault="001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JWnewjohnston">
    <w:altName w:val="Courier New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90AC" w14:textId="77777777" w:rsidR="0000084D" w:rsidRDefault="0000084D" w:rsidP="00F812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3E649" w14:textId="77777777" w:rsidR="0000084D" w:rsidRDefault="00000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51766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6FF13C" w14:textId="092EF127" w:rsidR="0000084D" w:rsidRDefault="000008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984275" w14:textId="77777777" w:rsidR="0000084D" w:rsidRDefault="0000084D">
    <w:pPr>
      <w:pStyle w:val="Footer"/>
      <w:rPr>
        <w:rFonts w:ascii="Arial" w:hAnsi="Arial" w:cs="Arial"/>
        <w:i/>
        <w:iCs/>
        <w:color w:val="C0C0C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55DD0" w14:textId="77777777" w:rsidR="0018438A" w:rsidRDefault="0018438A">
      <w:r>
        <w:separator/>
      </w:r>
    </w:p>
  </w:footnote>
  <w:footnote w:type="continuationSeparator" w:id="0">
    <w:p w14:paraId="505AF5DE" w14:textId="77777777" w:rsidR="0018438A" w:rsidRDefault="0018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D72C" w14:textId="71FBAED3" w:rsidR="0000084D" w:rsidRDefault="0000084D" w:rsidP="00DB5E6A"/>
  <w:p w14:paraId="2905761F" w14:textId="77777777" w:rsidR="0000084D" w:rsidRDefault="0000084D">
    <w:pPr>
      <w:pStyle w:val="Header"/>
      <w:rPr>
        <w:rFonts w:ascii="Arial" w:hAnsi="Arial" w:cs="Arial"/>
        <w:color w:val="C0C0C0"/>
        <w:sz w:val="16"/>
      </w:rPr>
    </w:pPr>
    <w:r>
      <w:rPr>
        <w:rFonts w:ascii="Arial" w:hAnsi="Arial" w:cs="Arial"/>
        <w:color w:val="C0C0C0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9C87" w14:textId="21FDA2AB" w:rsidR="0000084D" w:rsidRPr="000D7620" w:rsidRDefault="0000084D" w:rsidP="000D7620">
    <w:pPr>
      <w:pStyle w:val="Header"/>
    </w:pPr>
    <w:r>
      <w:t xml:space="preserve">        </w:t>
    </w:r>
    <w:r w:rsidRPr="000E3FAA">
      <w:rPr>
        <w:rFonts w:asciiTheme="minorHAnsi" w:hAnsiTheme="minorHAnsi" w:cstheme="minorHAnsi"/>
        <w:sz w:val="22"/>
        <w:szCs w:val="22"/>
      </w:rPr>
      <w:t xml:space="preserve"> </w:t>
    </w:r>
  </w:p>
  <w:p w14:paraId="2AD1B1E5" w14:textId="77777777" w:rsidR="0000084D" w:rsidRDefault="00000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3BDE"/>
    <w:multiLevelType w:val="hybridMultilevel"/>
    <w:tmpl w:val="0B50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AF5"/>
    <w:multiLevelType w:val="hybridMultilevel"/>
    <w:tmpl w:val="C328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760"/>
    <w:multiLevelType w:val="hybridMultilevel"/>
    <w:tmpl w:val="8B78E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5DDC"/>
    <w:multiLevelType w:val="hybridMultilevel"/>
    <w:tmpl w:val="1394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769A"/>
    <w:multiLevelType w:val="hybridMultilevel"/>
    <w:tmpl w:val="8850EE22"/>
    <w:lvl w:ilvl="0" w:tplc="327C2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419B2"/>
    <w:multiLevelType w:val="hybridMultilevel"/>
    <w:tmpl w:val="CC849640"/>
    <w:lvl w:ilvl="0" w:tplc="4D2609AE">
      <w:start w:val="1"/>
      <w:numFmt w:val="bullet"/>
      <w:lvlText w:val="-"/>
      <w:lvlJc w:val="left"/>
      <w:pPr>
        <w:ind w:left="689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C35C8B"/>
    <w:multiLevelType w:val="hybridMultilevel"/>
    <w:tmpl w:val="0F987E20"/>
    <w:lvl w:ilvl="0" w:tplc="8B0E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7613F"/>
    <w:multiLevelType w:val="hybridMultilevel"/>
    <w:tmpl w:val="D66EDE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7DF6"/>
    <w:multiLevelType w:val="hybridMultilevel"/>
    <w:tmpl w:val="58EA5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811"/>
    <w:multiLevelType w:val="hybridMultilevel"/>
    <w:tmpl w:val="5E6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13E3"/>
    <w:multiLevelType w:val="hybridMultilevel"/>
    <w:tmpl w:val="AE08F306"/>
    <w:lvl w:ilvl="0" w:tplc="D5E8A2C6">
      <w:start w:val="1"/>
      <w:numFmt w:val="lowerLetter"/>
      <w:lvlText w:val="%1)"/>
      <w:lvlJc w:val="left"/>
      <w:pPr>
        <w:ind w:left="913" w:hanging="360"/>
      </w:pPr>
      <w:rPr>
        <w:rFonts w:asciiTheme="minorHAnsi" w:eastAsia="Times New Roman" w:hAnsiTheme="minorHAnsi" w:cstheme="minorHAnsi"/>
      </w:rPr>
    </w:lvl>
    <w:lvl w:ilvl="1" w:tplc="080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44E25"/>
    <w:multiLevelType w:val="hybridMultilevel"/>
    <w:tmpl w:val="5718BD20"/>
    <w:lvl w:ilvl="0" w:tplc="327C2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B81"/>
    <w:multiLevelType w:val="hybridMultilevel"/>
    <w:tmpl w:val="F3105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23CAF"/>
    <w:multiLevelType w:val="hybridMultilevel"/>
    <w:tmpl w:val="8B0009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2A28"/>
    <w:multiLevelType w:val="hybridMultilevel"/>
    <w:tmpl w:val="808873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56232"/>
    <w:multiLevelType w:val="hybridMultilevel"/>
    <w:tmpl w:val="E53E323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643FD"/>
    <w:multiLevelType w:val="hybridMultilevel"/>
    <w:tmpl w:val="39E8E2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900F1"/>
    <w:multiLevelType w:val="hybridMultilevel"/>
    <w:tmpl w:val="7674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53369"/>
    <w:multiLevelType w:val="hybridMultilevel"/>
    <w:tmpl w:val="6714D12C"/>
    <w:lvl w:ilvl="0" w:tplc="63ECF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D7BE1"/>
    <w:multiLevelType w:val="hybridMultilevel"/>
    <w:tmpl w:val="7696B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531A"/>
    <w:multiLevelType w:val="hybridMultilevel"/>
    <w:tmpl w:val="9392EA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A22EC"/>
    <w:multiLevelType w:val="hybridMultilevel"/>
    <w:tmpl w:val="E996E5C4"/>
    <w:lvl w:ilvl="0" w:tplc="08090005">
      <w:start w:val="1"/>
      <w:numFmt w:val="bullet"/>
      <w:lvlText w:val=""/>
      <w:lvlJc w:val="left"/>
      <w:pPr>
        <w:ind w:left="10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2" w15:restartNumberingAfterBreak="0">
    <w:nsid w:val="46237CDB"/>
    <w:multiLevelType w:val="hybridMultilevel"/>
    <w:tmpl w:val="048026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131D9"/>
    <w:multiLevelType w:val="hybridMultilevel"/>
    <w:tmpl w:val="42B80F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B3D71"/>
    <w:multiLevelType w:val="hybridMultilevel"/>
    <w:tmpl w:val="D57C8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76B"/>
    <w:multiLevelType w:val="hybridMultilevel"/>
    <w:tmpl w:val="49C6C5A0"/>
    <w:lvl w:ilvl="0" w:tplc="53624D42">
      <w:start w:val="1"/>
      <w:numFmt w:val="lowerLetter"/>
      <w:lvlText w:val="%1)"/>
      <w:lvlJc w:val="left"/>
      <w:pPr>
        <w:ind w:left="6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9" w:hanging="360"/>
      </w:pPr>
    </w:lvl>
    <w:lvl w:ilvl="2" w:tplc="0809001B" w:tentative="1">
      <w:start w:val="1"/>
      <w:numFmt w:val="lowerRoman"/>
      <w:lvlText w:val="%3."/>
      <w:lvlJc w:val="right"/>
      <w:pPr>
        <w:ind w:left="2129" w:hanging="180"/>
      </w:pPr>
    </w:lvl>
    <w:lvl w:ilvl="3" w:tplc="0809000F" w:tentative="1">
      <w:start w:val="1"/>
      <w:numFmt w:val="decimal"/>
      <w:lvlText w:val="%4."/>
      <w:lvlJc w:val="left"/>
      <w:pPr>
        <w:ind w:left="2849" w:hanging="360"/>
      </w:pPr>
    </w:lvl>
    <w:lvl w:ilvl="4" w:tplc="08090019" w:tentative="1">
      <w:start w:val="1"/>
      <w:numFmt w:val="lowerLetter"/>
      <w:lvlText w:val="%5."/>
      <w:lvlJc w:val="left"/>
      <w:pPr>
        <w:ind w:left="3569" w:hanging="360"/>
      </w:pPr>
    </w:lvl>
    <w:lvl w:ilvl="5" w:tplc="0809001B" w:tentative="1">
      <w:start w:val="1"/>
      <w:numFmt w:val="lowerRoman"/>
      <w:lvlText w:val="%6."/>
      <w:lvlJc w:val="right"/>
      <w:pPr>
        <w:ind w:left="4289" w:hanging="180"/>
      </w:pPr>
    </w:lvl>
    <w:lvl w:ilvl="6" w:tplc="0809000F" w:tentative="1">
      <w:start w:val="1"/>
      <w:numFmt w:val="decimal"/>
      <w:lvlText w:val="%7."/>
      <w:lvlJc w:val="left"/>
      <w:pPr>
        <w:ind w:left="5009" w:hanging="360"/>
      </w:pPr>
    </w:lvl>
    <w:lvl w:ilvl="7" w:tplc="08090019" w:tentative="1">
      <w:start w:val="1"/>
      <w:numFmt w:val="lowerLetter"/>
      <w:lvlText w:val="%8."/>
      <w:lvlJc w:val="left"/>
      <w:pPr>
        <w:ind w:left="5729" w:hanging="360"/>
      </w:pPr>
    </w:lvl>
    <w:lvl w:ilvl="8" w:tplc="08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6" w15:restartNumberingAfterBreak="0">
    <w:nsid w:val="4AAA1571"/>
    <w:multiLevelType w:val="hybridMultilevel"/>
    <w:tmpl w:val="92B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0BB5"/>
    <w:multiLevelType w:val="hybridMultilevel"/>
    <w:tmpl w:val="A9C46B98"/>
    <w:lvl w:ilvl="0" w:tplc="6DC21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B06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E081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9C7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724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160F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682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903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F81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3F0D94"/>
    <w:multiLevelType w:val="hybridMultilevel"/>
    <w:tmpl w:val="2F02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3B82"/>
    <w:multiLevelType w:val="hybridMultilevel"/>
    <w:tmpl w:val="73481D3E"/>
    <w:lvl w:ilvl="0" w:tplc="08090005">
      <w:start w:val="1"/>
      <w:numFmt w:val="bullet"/>
      <w:lvlText w:val=""/>
      <w:lvlJc w:val="left"/>
      <w:pPr>
        <w:ind w:left="10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0" w15:restartNumberingAfterBreak="0">
    <w:nsid w:val="661757DB"/>
    <w:multiLevelType w:val="hybridMultilevel"/>
    <w:tmpl w:val="FCB087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D4750"/>
    <w:multiLevelType w:val="hybridMultilevel"/>
    <w:tmpl w:val="F65CC64C"/>
    <w:lvl w:ilvl="0" w:tplc="327C2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761A03"/>
    <w:multiLevelType w:val="hybridMultilevel"/>
    <w:tmpl w:val="627CC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A3F97"/>
    <w:multiLevelType w:val="hybridMultilevel"/>
    <w:tmpl w:val="74265E42"/>
    <w:lvl w:ilvl="0" w:tplc="327C2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C7CB7"/>
    <w:multiLevelType w:val="hybridMultilevel"/>
    <w:tmpl w:val="6BB0D614"/>
    <w:lvl w:ilvl="0" w:tplc="93A800B8">
      <w:start w:val="18"/>
      <w:numFmt w:val="bullet"/>
      <w:lvlText w:val="-"/>
      <w:lvlJc w:val="left"/>
      <w:pPr>
        <w:ind w:left="125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5" w15:restartNumberingAfterBreak="0">
    <w:nsid w:val="70AB1FC9"/>
    <w:multiLevelType w:val="hybridMultilevel"/>
    <w:tmpl w:val="26DAE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B13"/>
    <w:multiLevelType w:val="hybridMultilevel"/>
    <w:tmpl w:val="E466A5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46CE8"/>
    <w:multiLevelType w:val="hybridMultilevel"/>
    <w:tmpl w:val="5792D066"/>
    <w:lvl w:ilvl="0" w:tplc="CC22D1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352F4"/>
    <w:multiLevelType w:val="hybridMultilevel"/>
    <w:tmpl w:val="BE52FC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4340"/>
    <w:multiLevelType w:val="hybridMultilevel"/>
    <w:tmpl w:val="DF86BD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6397F"/>
    <w:multiLevelType w:val="hybridMultilevel"/>
    <w:tmpl w:val="1B8C3F5A"/>
    <w:lvl w:ilvl="0" w:tplc="327C29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173AAD"/>
    <w:multiLevelType w:val="hybridMultilevel"/>
    <w:tmpl w:val="BAFE4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E5CBA"/>
    <w:multiLevelType w:val="hybridMultilevel"/>
    <w:tmpl w:val="0E44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1"/>
  </w:num>
  <w:num w:numId="4">
    <w:abstractNumId w:val="1"/>
  </w:num>
  <w:num w:numId="5">
    <w:abstractNumId w:val="0"/>
  </w:num>
  <w:num w:numId="6">
    <w:abstractNumId w:val="17"/>
  </w:num>
  <w:num w:numId="7">
    <w:abstractNumId w:val="42"/>
  </w:num>
  <w:num w:numId="8">
    <w:abstractNumId w:val="9"/>
  </w:num>
  <w:num w:numId="9">
    <w:abstractNumId w:val="28"/>
  </w:num>
  <w:num w:numId="10">
    <w:abstractNumId w:val="3"/>
  </w:num>
  <w:num w:numId="11">
    <w:abstractNumId w:val="31"/>
  </w:num>
  <w:num w:numId="12">
    <w:abstractNumId w:val="33"/>
  </w:num>
  <w:num w:numId="13">
    <w:abstractNumId w:val="37"/>
  </w:num>
  <w:num w:numId="14">
    <w:abstractNumId w:val="6"/>
  </w:num>
  <w:num w:numId="15">
    <w:abstractNumId w:val="4"/>
  </w:num>
  <w:num w:numId="16">
    <w:abstractNumId w:val="11"/>
  </w:num>
  <w:num w:numId="17">
    <w:abstractNumId w:val="22"/>
  </w:num>
  <w:num w:numId="18">
    <w:abstractNumId w:val="40"/>
  </w:num>
  <w:num w:numId="19">
    <w:abstractNumId w:val="35"/>
  </w:num>
  <w:num w:numId="20">
    <w:abstractNumId w:val="10"/>
  </w:num>
  <w:num w:numId="21">
    <w:abstractNumId w:val="25"/>
  </w:num>
  <w:num w:numId="22">
    <w:abstractNumId w:val="7"/>
  </w:num>
  <w:num w:numId="23">
    <w:abstractNumId w:val="32"/>
  </w:num>
  <w:num w:numId="24">
    <w:abstractNumId w:val="39"/>
  </w:num>
  <w:num w:numId="25">
    <w:abstractNumId w:val="18"/>
  </w:num>
  <w:num w:numId="26">
    <w:abstractNumId w:val="13"/>
  </w:num>
  <w:num w:numId="27">
    <w:abstractNumId w:val="30"/>
  </w:num>
  <w:num w:numId="28">
    <w:abstractNumId w:val="5"/>
  </w:num>
  <w:num w:numId="29">
    <w:abstractNumId w:val="10"/>
  </w:num>
  <w:num w:numId="30">
    <w:abstractNumId w:val="38"/>
  </w:num>
  <w:num w:numId="31">
    <w:abstractNumId w:val="21"/>
  </w:num>
  <w:num w:numId="32">
    <w:abstractNumId w:val="34"/>
  </w:num>
  <w:num w:numId="33">
    <w:abstractNumId w:val="16"/>
  </w:num>
  <w:num w:numId="34">
    <w:abstractNumId w:val="23"/>
  </w:num>
  <w:num w:numId="35">
    <w:abstractNumId w:val="20"/>
  </w:num>
  <w:num w:numId="36">
    <w:abstractNumId w:val="29"/>
  </w:num>
  <w:num w:numId="37">
    <w:abstractNumId w:val="14"/>
  </w:num>
  <w:num w:numId="38">
    <w:abstractNumId w:val="24"/>
  </w:num>
  <w:num w:numId="39">
    <w:abstractNumId w:val="8"/>
  </w:num>
  <w:num w:numId="40">
    <w:abstractNumId w:val="36"/>
  </w:num>
  <w:num w:numId="41">
    <w:abstractNumId w:val="2"/>
  </w:num>
  <w:num w:numId="42">
    <w:abstractNumId w:val="19"/>
  </w:num>
  <w:num w:numId="43">
    <w:abstractNumId w:val="26"/>
  </w:num>
  <w:num w:numId="4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6"/>
    <w:rsid w:val="0000084D"/>
    <w:rsid w:val="00000C0E"/>
    <w:rsid w:val="000034F3"/>
    <w:rsid w:val="00005CE1"/>
    <w:rsid w:val="000110BC"/>
    <w:rsid w:val="000169F9"/>
    <w:rsid w:val="00017B6C"/>
    <w:rsid w:val="00020409"/>
    <w:rsid w:val="00027A59"/>
    <w:rsid w:val="00031DB3"/>
    <w:rsid w:val="00034DAC"/>
    <w:rsid w:val="00042412"/>
    <w:rsid w:val="00043DFC"/>
    <w:rsid w:val="00053E3C"/>
    <w:rsid w:val="00053FAA"/>
    <w:rsid w:val="00061965"/>
    <w:rsid w:val="00062012"/>
    <w:rsid w:val="00071067"/>
    <w:rsid w:val="0007192F"/>
    <w:rsid w:val="0007486A"/>
    <w:rsid w:val="00087725"/>
    <w:rsid w:val="00090E0C"/>
    <w:rsid w:val="000936F3"/>
    <w:rsid w:val="000A5B42"/>
    <w:rsid w:val="000A7680"/>
    <w:rsid w:val="000B3ECE"/>
    <w:rsid w:val="000C1A5E"/>
    <w:rsid w:val="000C1A99"/>
    <w:rsid w:val="000C6384"/>
    <w:rsid w:val="000C68F7"/>
    <w:rsid w:val="000D1BCD"/>
    <w:rsid w:val="000D321E"/>
    <w:rsid w:val="000D7620"/>
    <w:rsid w:val="000E3FAA"/>
    <w:rsid w:val="000E53B8"/>
    <w:rsid w:val="000E645E"/>
    <w:rsid w:val="000E7524"/>
    <w:rsid w:val="000F4F14"/>
    <w:rsid w:val="000F66E6"/>
    <w:rsid w:val="001042B1"/>
    <w:rsid w:val="00111FFC"/>
    <w:rsid w:val="00121D46"/>
    <w:rsid w:val="00121FC9"/>
    <w:rsid w:val="00123F21"/>
    <w:rsid w:val="00123F3D"/>
    <w:rsid w:val="00123FA3"/>
    <w:rsid w:val="001257A0"/>
    <w:rsid w:val="00131DD0"/>
    <w:rsid w:val="00134D09"/>
    <w:rsid w:val="00134E1C"/>
    <w:rsid w:val="00136DE1"/>
    <w:rsid w:val="0014107F"/>
    <w:rsid w:val="0014190C"/>
    <w:rsid w:val="001432A6"/>
    <w:rsid w:val="00143AA4"/>
    <w:rsid w:val="00144105"/>
    <w:rsid w:val="001461F4"/>
    <w:rsid w:val="00146815"/>
    <w:rsid w:val="001524E7"/>
    <w:rsid w:val="00157441"/>
    <w:rsid w:val="00163F7E"/>
    <w:rsid w:val="001734E3"/>
    <w:rsid w:val="001735CB"/>
    <w:rsid w:val="00174412"/>
    <w:rsid w:val="00181EA1"/>
    <w:rsid w:val="0018438A"/>
    <w:rsid w:val="00184C74"/>
    <w:rsid w:val="00185744"/>
    <w:rsid w:val="00185A3B"/>
    <w:rsid w:val="00185CED"/>
    <w:rsid w:val="001943CB"/>
    <w:rsid w:val="001A0C54"/>
    <w:rsid w:val="001A2D61"/>
    <w:rsid w:val="001A6D90"/>
    <w:rsid w:val="001A738B"/>
    <w:rsid w:val="001A7540"/>
    <w:rsid w:val="001B666F"/>
    <w:rsid w:val="001B7BEC"/>
    <w:rsid w:val="001C5AA9"/>
    <w:rsid w:val="001D1675"/>
    <w:rsid w:val="001D24C4"/>
    <w:rsid w:val="001D3C51"/>
    <w:rsid w:val="001D4BD4"/>
    <w:rsid w:val="001D629A"/>
    <w:rsid w:val="001D6C0B"/>
    <w:rsid w:val="001E29DE"/>
    <w:rsid w:val="001E31D2"/>
    <w:rsid w:val="001E6F78"/>
    <w:rsid w:val="001F7A7C"/>
    <w:rsid w:val="00204889"/>
    <w:rsid w:val="0020614F"/>
    <w:rsid w:val="002072CF"/>
    <w:rsid w:val="002078DF"/>
    <w:rsid w:val="00211B82"/>
    <w:rsid w:val="00211EDF"/>
    <w:rsid w:val="00212AA1"/>
    <w:rsid w:val="002230CF"/>
    <w:rsid w:val="002268E8"/>
    <w:rsid w:val="0022694F"/>
    <w:rsid w:val="00233370"/>
    <w:rsid w:val="002333E9"/>
    <w:rsid w:val="002368CC"/>
    <w:rsid w:val="00236EB8"/>
    <w:rsid w:val="0024010C"/>
    <w:rsid w:val="00241AD7"/>
    <w:rsid w:val="00243A9B"/>
    <w:rsid w:val="00252393"/>
    <w:rsid w:val="0025295D"/>
    <w:rsid w:val="00253A57"/>
    <w:rsid w:val="002571AA"/>
    <w:rsid w:val="00265684"/>
    <w:rsid w:val="002729BA"/>
    <w:rsid w:val="00275B1B"/>
    <w:rsid w:val="00281E29"/>
    <w:rsid w:val="0028405D"/>
    <w:rsid w:val="00290566"/>
    <w:rsid w:val="0029222F"/>
    <w:rsid w:val="00292A6A"/>
    <w:rsid w:val="002959EE"/>
    <w:rsid w:val="002A062B"/>
    <w:rsid w:val="002A0FEC"/>
    <w:rsid w:val="002A289D"/>
    <w:rsid w:val="002A326F"/>
    <w:rsid w:val="002A6374"/>
    <w:rsid w:val="002B0601"/>
    <w:rsid w:val="002B45A9"/>
    <w:rsid w:val="002B640C"/>
    <w:rsid w:val="002C196A"/>
    <w:rsid w:val="002E0846"/>
    <w:rsid w:val="002E4F61"/>
    <w:rsid w:val="002E6DB5"/>
    <w:rsid w:val="002E73F6"/>
    <w:rsid w:val="002F1495"/>
    <w:rsid w:val="002F7A6E"/>
    <w:rsid w:val="00301F53"/>
    <w:rsid w:val="00307FAF"/>
    <w:rsid w:val="0031148C"/>
    <w:rsid w:val="0031229C"/>
    <w:rsid w:val="00313CF3"/>
    <w:rsid w:val="003151D1"/>
    <w:rsid w:val="00322609"/>
    <w:rsid w:val="003262B8"/>
    <w:rsid w:val="00326678"/>
    <w:rsid w:val="00326C60"/>
    <w:rsid w:val="00326CA3"/>
    <w:rsid w:val="00326D7E"/>
    <w:rsid w:val="0033144E"/>
    <w:rsid w:val="0033276F"/>
    <w:rsid w:val="00333A41"/>
    <w:rsid w:val="00333B55"/>
    <w:rsid w:val="00334156"/>
    <w:rsid w:val="00335F25"/>
    <w:rsid w:val="00346653"/>
    <w:rsid w:val="0034690F"/>
    <w:rsid w:val="00346D1A"/>
    <w:rsid w:val="003476C0"/>
    <w:rsid w:val="00347FF7"/>
    <w:rsid w:val="003504EF"/>
    <w:rsid w:val="00353045"/>
    <w:rsid w:val="00355F3A"/>
    <w:rsid w:val="003620FA"/>
    <w:rsid w:val="003649B7"/>
    <w:rsid w:val="003676DF"/>
    <w:rsid w:val="00370229"/>
    <w:rsid w:val="00376042"/>
    <w:rsid w:val="00377A0F"/>
    <w:rsid w:val="0038273F"/>
    <w:rsid w:val="0038391F"/>
    <w:rsid w:val="00384AE1"/>
    <w:rsid w:val="00391796"/>
    <w:rsid w:val="00392419"/>
    <w:rsid w:val="00393BDD"/>
    <w:rsid w:val="00396593"/>
    <w:rsid w:val="0039794F"/>
    <w:rsid w:val="003A7AA3"/>
    <w:rsid w:val="003B5C48"/>
    <w:rsid w:val="003C2CD6"/>
    <w:rsid w:val="003C4999"/>
    <w:rsid w:val="003C4B08"/>
    <w:rsid w:val="003C5C39"/>
    <w:rsid w:val="003C6637"/>
    <w:rsid w:val="003D071C"/>
    <w:rsid w:val="003D0CAE"/>
    <w:rsid w:val="003D14DB"/>
    <w:rsid w:val="003D3968"/>
    <w:rsid w:val="003D58ED"/>
    <w:rsid w:val="003D68DB"/>
    <w:rsid w:val="003E1590"/>
    <w:rsid w:val="003E1643"/>
    <w:rsid w:val="003E3091"/>
    <w:rsid w:val="003E3F04"/>
    <w:rsid w:val="003E471E"/>
    <w:rsid w:val="003E48EE"/>
    <w:rsid w:val="003F59BA"/>
    <w:rsid w:val="0040741A"/>
    <w:rsid w:val="00411774"/>
    <w:rsid w:val="00424BEA"/>
    <w:rsid w:val="00426CF1"/>
    <w:rsid w:val="00430094"/>
    <w:rsid w:val="00432347"/>
    <w:rsid w:val="0043398D"/>
    <w:rsid w:val="004429AD"/>
    <w:rsid w:val="004443D8"/>
    <w:rsid w:val="00450D02"/>
    <w:rsid w:val="00452A04"/>
    <w:rsid w:val="004548BD"/>
    <w:rsid w:val="00460A0F"/>
    <w:rsid w:val="00461351"/>
    <w:rsid w:val="004617CD"/>
    <w:rsid w:val="004626E7"/>
    <w:rsid w:val="00474C48"/>
    <w:rsid w:val="00475774"/>
    <w:rsid w:val="004771BE"/>
    <w:rsid w:val="004806D4"/>
    <w:rsid w:val="0048260D"/>
    <w:rsid w:val="004831D3"/>
    <w:rsid w:val="004853FA"/>
    <w:rsid w:val="00494F44"/>
    <w:rsid w:val="004A1288"/>
    <w:rsid w:val="004A1454"/>
    <w:rsid w:val="004A1DB8"/>
    <w:rsid w:val="004A464E"/>
    <w:rsid w:val="004A491F"/>
    <w:rsid w:val="004A4F51"/>
    <w:rsid w:val="004B2323"/>
    <w:rsid w:val="004B7B02"/>
    <w:rsid w:val="004C12A2"/>
    <w:rsid w:val="004D1B05"/>
    <w:rsid w:val="004D3F5A"/>
    <w:rsid w:val="004D7A96"/>
    <w:rsid w:val="004D7E06"/>
    <w:rsid w:val="004E2579"/>
    <w:rsid w:val="004E50D4"/>
    <w:rsid w:val="004F3734"/>
    <w:rsid w:val="004F6B11"/>
    <w:rsid w:val="004F6CBD"/>
    <w:rsid w:val="004F7CA6"/>
    <w:rsid w:val="00500E5B"/>
    <w:rsid w:val="00507673"/>
    <w:rsid w:val="00507FF4"/>
    <w:rsid w:val="00516EED"/>
    <w:rsid w:val="0051755D"/>
    <w:rsid w:val="00521196"/>
    <w:rsid w:val="005247E7"/>
    <w:rsid w:val="0053052B"/>
    <w:rsid w:val="00533427"/>
    <w:rsid w:val="00537467"/>
    <w:rsid w:val="00544928"/>
    <w:rsid w:val="00545160"/>
    <w:rsid w:val="00546F67"/>
    <w:rsid w:val="005479CC"/>
    <w:rsid w:val="005529E3"/>
    <w:rsid w:val="005606F7"/>
    <w:rsid w:val="00565C65"/>
    <w:rsid w:val="005716FE"/>
    <w:rsid w:val="00576C3D"/>
    <w:rsid w:val="00591290"/>
    <w:rsid w:val="00592FBE"/>
    <w:rsid w:val="0059603B"/>
    <w:rsid w:val="00597FE1"/>
    <w:rsid w:val="005A4343"/>
    <w:rsid w:val="005A765C"/>
    <w:rsid w:val="005B4774"/>
    <w:rsid w:val="005B6F3E"/>
    <w:rsid w:val="005D2F64"/>
    <w:rsid w:val="005F08ED"/>
    <w:rsid w:val="005F0F95"/>
    <w:rsid w:val="005F3F5B"/>
    <w:rsid w:val="00600328"/>
    <w:rsid w:val="00602F89"/>
    <w:rsid w:val="006040D4"/>
    <w:rsid w:val="00605BD2"/>
    <w:rsid w:val="00605F37"/>
    <w:rsid w:val="00611BD7"/>
    <w:rsid w:val="00611D5C"/>
    <w:rsid w:val="00613259"/>
    <w:rsid w:val="00613C22"/>
    <w:rsid w:val="006169E9"/>
    <w:rsid w:val="0061716E"/>
    <w:rsid w:val="00621BA8"/>
    <w:rsid w:val="006223F4"/>
    <w:rsid w:val="00624405"/>
    <w:rsid w:val="00625603"/>
    <w:rsid w:val="00627AA1"/>
    <w:rsid w:val="00632D9C"/>
    <w:rsid w:val="00633B48"/>
    <w:rsid w:val="00644E95"/>
    <w:rsid w:val="006501D5"/>
    <w:rsid w:val="0065294F"/>
    <w:rsid w:val="00654DDF"/>
    <w:rsid w:val="006554C3"/>
    <w:rsid w:val="00655B12"/>
    <w:rsid w:val="00660DB1"/>
    <w:rsid w:val="006611F7"/>
    <w:rsid w:val="00663939"/>
    <w:rsid w:val="006675BF"/>
    <w:rsid w:val="00670864"/>
    <w:rsid w:val="00681C62"/>
    <w:rsid w:val="0068491A"/>
    <w:rsid w:val="00684C5A"/>
    <w:rsid w:val="00685F47"/>
    <w:rsid w:val="00687FA8"/>
    <w:rsid w:val="00691C0C"/>
    <w:rsid w:val="006947B2"/>
    <w:rsid w:val="00694B2A"/>
    <w:rsid w:val="00695A92"/>
    <w:rsid w:val="0069703A"/>
    <w:rsid w:val="006A080E"/>
    <w:rsid w:val="006B0971"/>
    <w:rsid w:val="006B297E"/>
    <w:rsid w:val="006B46EB"/>
    <w:rsid w:val="006B716B"/>
    <w:rsid w:val="006C0DA5"/>
    <w:rsid w:val="006C2C2C"/>
    <w:rsid w:val="006C3109"/>
    <w:rsid w:val="006C543D"/>
    <w:rsid w:val="006C7D0A"/>
    <w:rsid w:val="006D2618"/>
    <w:rsid w:val="006D34F6"/>
    <w:rsid w:val="006D50C9"/>
    <w:rsid w:val="006D6830"/>
    <w:rsid w:val="006D770E"/>
    <w:rsid w:val="006E132A"/>
    <w:rsid w:val="006E69C8"/>
    <w:rsid w:val="006F24A0"/>
    <w:rsid w:val="006F69C4"/>
    <w:rsid w:val="007151E9"/>
    <w:rsid w:val="0071762E"/>
    <w:rsid w:val="0072113B"/>
    <w:rsid w:val="00723815"/>
    <w:rsid w:val="00725A1A"/>
    <w:rsid w:val="00737784"/>
    <w:rsid w:val="00741EDF"/>
    <w:rsid w:val="00745BC3"/>
    <w:rsid w:val="00751938"/>
    <w:rsid w:val="007561FD"/>
    <w:rsid w:val="0076033B"/>
    <w:rsid w:val="00763BD6"/>
    <w:rsid w:val="00764001"/>
    <w:rsid w:val="007640DA"/>
    <w:rsid w:val="007651CE"/>
    <w:rsid w:val="007672AA"/>
    <w:rsid w:val="00767606"/>
    <w:rsid w:val="007723FB"/>
    <w:rsid w:val="00772868"/>
    <w:rsid w:val="0078305E"/>
    <w:rsid w:val="00785B0E"/>
    <w:rsid w:val="00792039"/>
    <w:rsid w:val="00793185"/>
    <w:rsid w:val="007963DF"/>
    <w:rsid w:val="007A097C"/>
    <w:rsid w:val="007A0C91"/>
    <w:rsid w:val="007A39C1"/>
    <w:rsid w:val="007A5919"/>
    <w:rsid w:val="007B0729"/>
    <w:rsid w:val="007B59B7"/>
    <w:rsid w:val="007C02D5"/>
    <w:rsid w:val="007C27BB"/>
    <w:rsid w:val="007D04F8"/>
    <w:rsid w:val="007D0987"/>
    <w:rsid w:val="007D3C30"/>
    <w:rsid w:val="007D47BC"/>
    <w:rsid w:val="007D59DA"/>
    <w:rsid w:val="007E1C5A"/>
    <w:rsid w:val="007E6CAE"/>
    <w:rsid w:val="007F2DB4"/>
    <w:rsid w:val="007F3192"/>
    <w:rsid w:val="007F5572"/>
    <w:rsid w:val="00800AD9"/>
    <w:rsid w:val="00807917"/>
    <w:rsid w:val="00813F9E"/>
    <w:rsid w:val="0081604E"/>
    <w:rsid w:val="00817068"/>
    <w:rsid w:val="00820B04"/>
    <w:rsid w:val="00820F78"/>
    <w:rsid w:val="0082276F"/>
    <w:rsid w:val="008233CC"/>
    <w:rsid w:val="0082392E"/>
    <w:rsid w:val="00824878"/>
    <w:rsid w:val="00825042"/>
    <w:rsid w:val="008272D6"/>
    <w:rsid w:val="008310F4"/>
    <w:rsid w:val="00831190"/>
    <w:rsid w:val="00835BDB"/>
    <w:rsid w:val="00837AE7"/>
    <w:rsid w:val="00841DBE"/>
    <w:rsid w:val="008435D4"/>
    <w:rsid w:val="00850D39"/>
    <w:rsid w:val="0085298E"/>
    <w:rsid w:val="0085458A"/>
    <w:rsid w:val="008600CE"/>
    <w:rsid w:val="008612E6"/>
    <w:rsid w:val="008614BF"/>
    <w:rsid w:val="00862178"/>
    <w:rsid w:val="008635D8"/>
    <w:rsid w:val="00863B8E"/>
    <w:rsid w:val="00867E39"/>
    <w:rsid w:val="008732CF"/>
    <w:rsid w:val="00873373"/>
    <w:rsid w:val="00873884"/>
    <w:rsid w:val="00873C42"/>
    <w:rsid w:val="0087653B"/>
    <w:rsid w:val="008806C6"/>
    <w:rsid w:val="008826A0"/>
    <w:rsid w:val="00882F28"/>
    <w:rsid w:val="00891649"/>
    <w:rsid w:val="008923BD"/>
    <w:rsid w:val="008975A7"/>
    <w:rsid w:val="008A30A8"/>
    <w:rsid w:val="008A4234"/>
    <w:rsid w:val="008B090E"/>
    <w:rsid w:val="008B28CB"/>
    <w:rsid w:val="008B4438"/>
    <w:rsid w:val="008B5D20"/>
    <w:rsid w:val="008D167A"/>
    <w:rsid w:val="008D26C1"/>
    <w:rsid w:val="008D351A"/>
    <w:rsid w:val="008D43CF"/>
    <w:rsid w:val="008D4D2D"/>
    <w:rsid w:val="008D7A47"/>
    <w:rsid w:val="008E009B"/>
    <w:rsid w:val="008E2057"/>
    <w:rsid w:val="008F0761"/>
    <w:rsid w:val="008F1705"/>
    <w:rsid w:val="008F701D"/>
    <w:rsid w:val="009026AB"/>
    <w:rsid w:val="0090341E"/>
    <w:rsid w:val="0090641C"/>
    <w:rsid w:val="00906D4C"/>
    <w:rsid w:val="00907421"/>
    <w:rsid w:val="00920906"/>
    <w:rsid w:val="009234CB"/>
    <w:rsid w:val="00933FFD"/>
    <w:rsid w:val="00951285"/>
    <w:rsid w:val="009572C6"/>
    <w:rsid w:val="009576E9"/>
    <w:rsid w:val="009627F2"/>
    <w:rsid w:val="00970FDA"/>
    <w:rsid w:val="009722D1"/>
    <w:rsid w:val="00977720"/>
    <w:rsid w:val="009810BB"/>
    <w:rsid w:val="009825CE"/>
    <w:rsid w:val="009836CE"/>
    <w:rsid w:val="009853CC"/>
    <w:rsid w:val="00986150"/>
    <w:rsid w:val="009918B0"/>
    <w:rsid w:val="009966E0"/>
    <w:rsid w:val="009A1521"/>
    <w:rsid w:val="009A2E50"/>
    <w:rsid w:val="009A6133"/>
    <w:rsid w:val="009B419C"/>
    <w:rsid w:val="009B674E"/>
    <w:rsid w:val="009B7AEF"/>
    <w:rsid w:val="009C01D5"/>
    <w:rsid w:val="009C70CA"/>
    <w:rsid w:val="009C7700"/>
    <w:rsid w:val="009D1B29"/>
    <w:rsid w:val="009D237E"/>
    <w:rsid w:val="009D55BC"/>
    <w:rsid w:val="009E0645"/>
    <w:rsid w:val="009E661B"/>
    <w:rsid w:val="009E6809"/>
    <w:rsid w:val="009E69E9"/>
    <w:rsid w:val="009F16C0"/>
    <w:rsid w:val="009F2F1D"/>
    <w:rsid w:val="009F3317"/>
    <w:rsid w:val="009F5053"/>
    <w:rsid w:val="009F527B"/>
    <w:rsid w:val="009F6F0E"/>
    <w:rsid w:val="00A00088"/>
    <w:rsid w:val="00A00360"/>
    <w:rsid w:val="00A02A05"/>
    <w:rsid w:val="00A03D82"/>
    <w:rsid w:val="00A07519"/>
    <w:rsid w:val="00A1032E"/>
    <w:rsid w:val="00A113E6"/>
    <w:rsid w:val="00A124E6"/>
    <w:rsid w:val="00A133FB"/>
    <w:rsid w:val="00A14172"/>
    <w:rsid w:val="00A15721"/>
    <w:rsid w:val="00A17F18"/>
    <w:rsid w:val="00A30AC7"/>
    <w:rsid w:val="00A31EE8"/>
    <w:rsid w:val="00A32EEF"/>
    <w:rsid w:val="00A33F09"/>
    <w:rsid w:val="00A37147"/>
    <w:rsid w:val="00A4011B"/>
    <w:rsid w:val="00A431A6"/>
    <w:rsid w:val="00A438FD"/>
    <w:rsid w:val="00A50BBF"/>
    <w:rsid w:val="00A5713B"/>
    <w:rsid w:val="00A57947"/>
    <w:rsid w:val="00A60A72"/>
    <w:rsid w:val="00A64B14"/>
    <w:rsid w:val="00A6675E"/>
    <w:rsid w:val="00A70DB3"/>
    <w:rsid w:val="00A80F2E"/>
    <w:rsid w:val="00A82632"/>
    <w:rsid w:val="00A8295F"/>
    <w:rsid w:val="00A84A02"/>
    <w:rsid w:val="00A87D22"/>
    <w:rsid w:val="00A909FD"/>
    <w:rsid w:val="00A94AA7"/>
    <w:rsid w:val="00AA13B0"/>
    <w:rsid w:val="00AA3CC6"/>
    <w:rsid w:val="00AA4EFF"/>
    <w:rsid w:val="00AA55A2"/>
    <w:rsid w:val="00AA7ACA"/>
    <w:rsid w:val="00AC3B0E"/>
    <w:rsid w:val="00AC4943"/>
    <w:rsid w:val="00AD0B6A"/>
    <w:rsid w:val="00AD12E1"/>
    <w:rsid w:val="00AD4033"/>
    <w:rsid w:val="00AD4B9E"/>
    <w:rsid w:val="00AD5C21"/>
    <w:rsid w:val="00AE1C1E"/>
    <w:rsid w:val="00AE1D2C"/>
    <w:rsid w:val="00AE39B2"/>
    <w:rsid w:val="00AE6806"/>
    <w:rsid w:val="00AF4D70"/>
    <w:rsid w:val="00B03F45"/>
    <w:rsid w:val="00B1093E"/>
    <w:rsid w:val="00B156C9"/>
    <w:rsid w:val="00B16379"/>
    <w:rsid w:val="00B21233"/>
    <w:rsid w:val="00B23007"/>
    <w:rsid w:val="00B24686"/>
    <w:rsid w:val="00B25E6C"/>
    <w:rsid w:val="00B30BB1"/>
    <w:rsid w:val="00B3343B"/>
    <w:rsid w:val="00B3354E"/>
    <w:rsid w:val="00B3468B"/>
    <w:rsid w:val="00B34E4C"/>
    <w:rsid w:val="00B35C49"/>
    <w:rsid w:val="00B373AC"/>
    <w:rsid w:val="00B37CB3"/>
    <w:rsid w:val="00B40947"/>
    <w:rsid w:val="00B40E12"/>
    <w:rsid w:val="00B43582"/>
    <w:rsid w:val="00B4416E"/>
    <w:rsid w:val="00B45158"/>
    <w:rsid w:val="00B45D10"/>
    <w:rsid w:val="00B521BD"/>
    <w:rsid w:val="00B547F4"/>
    <w:rsid w:val="00B54E0C"/>
    <w:rsid w:val="00B602B6"/>
    <w:rsid w:val="00B602BE"/>
    <w:rsid w:val="00B6170E"/>
    <w:rsid w:val="00B619CE"/>
    <w:rsid w:val="00B62D95"/>
    <w:rsid w:val="00B63787"/>
    <w:rsid w:val="00B63ED3"/>
    <w:rsid w:val="00B64BC5"/>
    <w:rsid w:val="00B71745"/>
    <w:rsid w:val="00B74412"/>
    <w:rsid w:val="00B7714A"/>
    <w:rsid w:val="00B90527"/>
    <w:rsid w:val="00B91E95"/>
    <w:rsid w:val="00B943C4"/>
    <w:rsid w:val="00BA0593"/>
    <w:rsid w:val="00BA0BE8"/>
    <w:rsid w:val="00BA1681"/>
    <w:rsid w:val="00BA1E66"/>
    <w:rsid w:val="00BA483F"/>
    <w:rsid w:val="00BA64AE"/>
    <w:rsid w:val="00BA71EB"/>
    <w:rsid w:val="00BB04FD"/>
    <w:rsid w:val="00BB5528"/>
    <w:rsid w:val="00BC2E78"/>
    <w:rsid w:val="00BC7285"/>
    <w:rsid w:val="00BD0A91"/>
    <w:rsid w:val="00BD1D85"/>
    <w:rsid w:val="00BD20B6"/>
    <w:rsid w:val="00BD47EC"/>
    <w:rsid w:val="00BD7A92"/>
    <w:rsid w:val="00BE026C"/>
    <w:rsid w:val="00BE13E3"/>
    <w:rsid w:val="00BE53B2"/>
    <w:rsid w:val="00BF0AFA"/>
    <w:rsid w:val="00BF57BF"/>
    <w:rsid w:val="00BF6A8D"/>
    <w:rsid w:val="00C01D04"/>
    <w:rsid w:val="00C047C2"/>
    <w:rsid w:val="00C10967"/>
    <w:rsid w:val="00C11624"/>
    <w:rsid w:val="00C146F2"/>
    <w:rsid w:val="00C309C3"/>
    <w:rsid w:val="00C30F4F"/>
    <w:rsid w:val="00C3172F"/>
    <w:rsid w:val="00C3774B"/>
    <w:rsid w:val="00C46E6A"/>
    <w:rsid w:val="00C476E5"/>
    <w:rsid w:val="00C54668"/>
    <w:rsid w:val="00C607E7"/>
    <w:rsid w:val="00C60F91"/>
    <w:rsid w:val="00C617C9"/>
    <w:rsid w:val="00C63234"/>
    <w:rsid w:val="00C65D34"/>
    <w:rsid w:val="00C66BD5"/>
    <w:rsid w:val="00C76456"/>
    <w:rsid w:val="00C77F5D"/>
    <w:rsid w:val="00C80143"/>
    <w:rsid w:val="00C8278D"/>
    <w:rsid w:val="00C86FE0"/>
    <w:rsid w:val="00C97779"/>
    <w:rsid w:val="00CA149C"/>
    <w:rsid w:val="00CA1B48"/>
    <w:rsid w:val="00CA2F31"/>
    <w:rsid w:val="00CA59D0"/>
    <w:rsid w:val="00CA7B1A"/>
    <w:rsid w:val="00CB0A4C"/>
    <w:rsid w:val="00CB0BA7"/>
    <w:rsid w:val="00CB321B"/>
    <w:rsid w:val="00CB7F44"/>
    <w:rsid w:val="00CC2282"/>
    <w:rsid w:val="00CC2E54"/>
    <w:rsid w:val="00CC31AF"/>
    <w:rsid w:val="00CD0242"/>
    <w:rsid w:val="00CD1128"/>
    <w:rsid w:val="00CE0F88"/>
    <w:rsid w:val="00CE3141"/>
    <w:rsid w:val="00CF2594"/>
    <w:rsid w:val="00CF5E54"/>
    <w:rsid w:val="00CF7A9F"/>
    <w:rsid w:val="00D0439C"/>
    <w:rsid w:val="00D05488"/>
    <w:rsid w:val="00D06112"/>
    <w:rsid w:val="00D063B0"/>
    <w:rsid w:val="00D147B6"/>
    <w:rsid w:val="00D16C2E"/>
    <w:rsid w:val="00D220B0"/>
    <w:rsid w:val="00D2575A"/>
    <w:rsid w:val="00D303B1"/>
    <w:rsid w:val="00D30425"/>
    <w:rsid w:val="00D30BA8"/>
    <w:rsid w:val="00D325AF"/>
    <w:rsid w:val="00D3276F"/>
    <w:rsid w:val="00D3572E"/>
    <w:rsid w:val="00D35C43"/>
    <w:rsid w:val="00D35FAD"/>
    <w:rsid w:val="00D3795A"/>
    <w:rsid w:val="00D41A97"/>
    <w:rsid w:val="00D435FF"/>
    <w:rsid w:val="00D44975"/>
    <w:rsid w:val="00D541E5"/>
    <w:rsid w:val="00D6327D"/>
    <w:rsid w:val="00D64D88"/>
    <w:rsid w:val="00D67AB2"/>
    <w:rsid w:val="00D71A41"/>
    <w:rsid w:val="00D8240F"/>
    <w:rsid w:val="00D8293E"/>
    <w:rsid w:val="00D82A20"/>
    <w:rsid w:val="00D83239"/>
    <w:rsid w:val="00D84855"/>
    <w:rsid w:val="00D84EC0"/>
    <w:rsid w:val="00D85056"/>
    <w:rsid w:val="00D8638E"/>
    <w:rsid w:val="00D90680"/>
    <w:rsid w:val="00D91A04"/>
    <w:rsid w:val="00D95F5B"/>
    <w:rsid w:val="00D97A04"/>
    <w:rsid w:val="00DA077C"/>
    <w:rsid w:val="00DA4471"/>
    <w:rsid w:val="00DA77B3"/>
    <w:rsid w:val="00DB0D50"/>
    <w:rsid w:val="00DB3A97"/>
    <w:rsid w:val="00DB4E97"/>
    <w:rsid w:val="00DB5E6A"/>
    <w:rsid w:val="00DC6D7C"/>
    <w:rsid w:val="00DC71C1"/>
    <w:rsid w:val="00DD0658"/>
    <w:rsid w:val="00DD1C37"/>
    <w:rsid w:val="00DD3CED"/>
    <w:rsid w:val="00DD69E7"/>
    <w:rsid w:val="00DD7E89"/>
    <w:rsid w:val="00DE0057"/>
    <w:rsid w:val="00DE3E02"/>
    <w:rsid w:val="00DE7A9D"/>
    <w:rsid w:val="00DF3FD1"/>
    <w:rsid w:val="00DF492C"/>
    <w:rsid w:val="00DF74D1"/>
    <w:rsid w:val="00DF7CD4"/>
    <w:rsid w:val="00E01416"/>
    <w:rsid w:val="00E057F7"/>
    <w:rsid w:val="00E0759E"/>
    <w:rsid w:val="00E11644"/>
    <w:rsid w:val="00E14BB8"/>
    <w:rsid w:val="00E15983"/>
    <w:rsid w:val="00E22608"/>
    <w:rsid w:val="00E24B72"/>
    <w:rsid w:val="00E25449"/>
    <w:rsid w:val="00E328FB"/>
    <w:rsid w:val="00E330FD"/>
    <w:rsid w:val="00E43F1B"/>
    <w:rsid w:val="00E4403C"/>
    <w:rsid w:val="00E46AE1"/>
    <w:rsid w:val="00E56D26"/>
    <w:rsid w:val="00E57CB7"/>
    <w:rsid w:val="00E6044E"/>
    <w:rsid w:val="00E61497"/>
    <w:rsid w:val="00E63C16"/>
    <w:rsid w:val="00E65834"/>
    <w:rsid w:val="00E72409"/>
    <w:rsid w:val="00E724B5"/>
    <w:rsid w:val="00E74992"/>
    <w:rsid w:val="00E767B5"/>
    <w:rsid w:val="00E827A8"/>
    <w:rsid w:val="00E917AF"/>
    <w:rsid w:val="00E91928"/>
    <w:rsid w:val="00E94FA3"/>
    <w:rsid w:val="00EA00E8"/>
    <w:rsid w:val="00EA13CF"/>
    <w:rsid w:val="00EA575C"/>
    <w:rsid w:val="00EA7ED2"/>
    <w:rsid w:val="00EB017B"/>
    <w:rsid w:val="00EB37B4"/>
    <w:rsid w:val="00EC049E"/>
    <w:rsid w:val="00EC18F1"/>
    <w:rsid w:val="00EC2774"/>
    <w:rsid w:val="00EC53B1"/>
    <w:rsid w:val="00EC5A23"/>
    <w:rsid w:val="00EC6F04"/>
    <w:rsid w:val="00EE0914"/>
    <w:rsid w:val="00EE1555"/>
    <w:rsid w:val="00EE6250"/>
    <w:rsid w:val="00EE6292"/>
    <w:rsid w:val="00EE7527"/>
    <w:rsid w:val="00EF02FA"/>
    <w:rsid w:val="00F01839"/>
    <w:rsid w:val="00F02A6D"/>
    <w:rsid w:val="00F038D7"/>
    <w:rsid w:val="00F04A04"/>
    <w:rsid w:val="00F04B17"/>
    <w:rsid w:val="00F10B0B"/>
    <w:rsid w:val="00F11261"/>
    <w:rsid w:val="00F128CB"/>
    <w:rsid w:val="00F131F9"/>
    <w:rsid w:val="00F13B78"/>
    <w:rsid w:val="00F24973"/>
    <w:rsid w:val="00F252EA"/>
    <w:rsid w:val="00F25E43"/>
    <w:rsid w:val="00F33636"/>
    <w:rsid w:val="00F34285"/>
    <w:rsid w:val="00F347CC"/>
    <w:rsid w:val="00F51D8C"/>
    <w:rsid w:val="00F53990"/>
    <w:rsid w:val="00F550CB"/>
    <w:rsid w:val="00F55190"/>
    <w:rsid w:val="00F554ED"/>
    <w:rsid w:val="00F5562A"/>
    <w:rsid w:val="00F57CF5"/>
    <w:rsid w:val="00F627D2"/>
    <w:rsid w:val="00F72070"/>
    <w:rsid w:val="00F76030"/>
    <w:rsid w:val="00F76873"/>
    <w:rsid w:val="00F8122A"/>
    <w:rsid w:val="00F87C47"/>
    <w:rsid w:val="00F90697"/>
    <w:rsid w:val="00F9170E"/>
    <w:rsid w:val="00F95D04"/>
    <w:rsid w:val="00FA09C6"/>
    <w:rsid w:val="00FA3DB4"/>
    <w:rsid w:val="00FB1F6B"/>
    <w:rsid w:val="00FB4EFF"/>
    <w:rsid w:val="00FB57AB"/>
    <w:rsid w:val="00FB5BCD"/>
    <w:rsid w:val="00FB6A5B"/>
    <w:rsid w:val="00FB6A69"/>
    <w:rsid w:val="00FC7296"/>
    <w:rsid w:val="00FC7EC4"/>
    <w:rsid w:val="00FD7AB2"/>
    <w:rsid w:val="00FE17D3"/>
    <w:rsid w:val="00FE5161"/>
    <w:rsid w:val="00FE6129"/>
    <w:rsid w:val="1169B2CF"/>
    <w:rsid w:val="5E5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EB0F3"/>
  <w15:docId w15:val="{3C96AA73-939D-4343-83E9-70991AD6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C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5562A"/>
    <w:pPr>
      <w:keepNext/>
      <w:outlineLvl w:val="0"/>
    </w:pPr>
    <w:rPr>
      <w:rFonts w:ascii="NJWnewjohnston" w:eastAsia="Arial Unicode MS" w:hAnsi="NJWnewjohnston" w:cs="Arial Unicode MS"/>
      <w:b/>
      <w:sz w:val="20"/>
      <w:szCs w:val="20"/>
    </w:rPr>
  </w:style>
  <w:style w:type="paragraph" w:styleId="Heading2">
    <w:name w:val="heading 2"/>
    <w:basedOn w:val="Normal"/>
    <w:next w:val="Normal"/>
    <w:qFormat/>
    <w:rsid w:val="00F5562A"/>
    <w:pPr>
      <w:keepNext/>
      <w:outlineLvl w:val="1"/>
    </w:pPr>
    <w:rPr>
      <w:rFonts w:ascii="Arial" w:eastAsia="Arial Unicode MS" w:hAnsi="Arial"/>
      <w:b/>
      <w:color w:val="0000FF"/>
      <w:sz w:val="16"/>
      <w:szCs w:val="20"/>
    </w:rPr>
  </w:style>
  <w:style w:type="paragraph" w:styleId="Heading3">
    <w:name w:val="heading 3"/>
    <w:basedOn w:val="Normal"/>
    <w:next w:val="Normal"/>
    <w:qFormat/>
    <w:rsid w:val="00F5562A"/>
    <w:pPr>
      <w:keepNext/>
      <w:jc w:val="center"/>
      <w:outlineLvl w:val="2"/>
    </w:pPr>
    <w:rPr>
      <w:rFonts w:ascii="Arial" w:eastAsia="Arial Unicode MS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5562A"/>
    <w:pPr>
      <w:keepNext/>
      <w:outlineLvl w:val="3"/>
    </w:pPr>
    <w:rPr>
      <w:rFonts w:ascii="Arial" w:eastAsia="Arial Unicode MS" w:hAnsi="Arial"/>
      <w:b/>
      <w:color w:val="FFFFFF"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F5562A"/>
    <w:pPr>
      <w:keepNext/>
      <w:jc w:val="center"/>
      <w:outlineLvl w:val="4"/>
    </w:pPr>
    <w:rPr>
      <w:rFonts w:ascii="Arial" w:eastAsia="Arial Unicode MS" w:hAnsi="Arial"/>
      <w:b/>
      <w:color w:val="FFFFFF"/>
      <w:sz w:val="16"/>
      <w:szCs w:val="20"/>
    </w:rPr>
  </w:style>
  <w:style w:type="paragraph" w:styleId="Heading6">
    <w:name w:val="heading 6"/>
    <w:basedOn w:val="Normal"/>
    <w:next w:val="Normal"/>
    <w:qFormat/>
    <w:rsid w:val="00F5562A"/>
    <w:pPr>
      <w:keepNext/>
      <w:outlineLvl w:val="5"/>
    </w:pPr>
    <w:rPr>
      <w:rFonts w:ascii="Arial" w:hAnsi="Arial" w:cs="Arial"/>
      <w:b/>
      <w:bCs/>
      <w:sz w:val="16"/>
      <w:szCs w:val="20"/>
    </w:rPr>
  </w:style>
  <w:style w:type="paragraph" w:styleId="Heading8">
    <w:name w:val="heading 8"/>
    <w:basedOn w:val="Normal"/>
    <w:next w:val="Normal"/>
    <w:qFormat/>
    <w:rsid w:val="00F5562A"/>
    <w:pPr>
      <w:keepNext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rsid w:val="00F5562A"/>
    <w:pPr>
      <w:keepNext/>
      <w:jc w:val="center"/>
      <w:outlineLvl w:val="8"/>
    </w:pPr>
    <w:rPr>
      <w:b/>
      <w:bCs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562A"/>
    <w:rPr>
      <w:rFonts w:ascii="Arial" w:hAnsi="Arial"/>
      <w:color w:val="FF0000"/>
      <w:sz w:val="16"/>
      <w:szCs w:val="20"/>
    </w:rPr>
  </w:style>
  <w:style w:type="paragraph" w:styleId="BodyText3">
    <w:name w:val="Body Text 3"/>
    <w:basedOn w:val="Normal"/>
    <w:rsid w:val="00F5562A"/>
    <w:pPr>
      <w:autoSpaceDE w:val="0"/>
      <w:autoSpaceDN w:val="0"/>
      <w:adjustRightInd w:val="0"/>
      <w:jc w:val="both"/>
    </w:pPr>
    <w:rPr>
      <w:b/>
      <w:bCs/>
      <w:color w:val="000000"/>
      <w:sz w:val="16"/>
      <w:szCs w:val="20"/>
      <w:lang w:val="en-US"/>
    </w:rPr>
  </w:style>
  <w:style w:type="paragraph" w:styleId="BodyText2">
    <w:name w:val="Body Text 2"/>
    <w:basedOn w:val="Normal"/>
    <w:link w:val="BodyText2Char"/>
    <w:rsid w:val="00F5562A"/>
    <w:rPr>
      <w:rFonts w:ascii="Arial" w:hAnsi="Arial"/>
      <w:sz w:val="16"/>
      <w:szCs w:val="20"/>
    </w:rPr>
  </w:style>
  <w:style w:type="paragraph" w:styleId="Header">
    <w:name w:val="header"/>
    <w:basedOn w:val="Normal"/>
    <w:link w:val="HeaderChar"/>
    <w:rsid w:val="00F5562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556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562A"/>
  </w:style>
  <w:style w:type="paragraph" w:styleId="BalloonText">
    <w:name w:val="Balloon Text"/>
    <w:basedOn w:val="Normal"/>
    <w:semiHidden/>
    <w:rsid w:val="00FB00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F4F14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0F4F14"/>
    <w:rPr>
      <w:rFonts w:ascii="Lucida Grande" w:hAnsi="Lucida Grande" w:cs="Lucida Grande"/>
      <w:sz w:val="24"/>
      <w:szCs w:val="24"/>
    </w:rPr>
  </w:style>
  <w:style w:type="paragraph" w:customStyle="1" w:styleId="LightList-Accent31">
    <w:name w:val="Light List - Accent 31"/>
    <w:hidden/>
    <w:uiPriority w:val="71"/>
    <w:rsid w:val="000F4F14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346D1A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9E0645"/>
    <w:rPr>
      <w:rFonts w:ascii="Arial Bold" w:eastAsia="MS Mincho" w:hAnsi="Arial Bold" w:cs="Arial"/>
      <w:b/>
      <w:bCs/>
      <w:sz w:val="22"/>
      <w:szCs w:val="22"/>
      <w:vertAlign w:val="superscript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F8122A"/>
    <w:pPr>
      <w:ind w:right="-6"/>
      <w:jc w:val="center"/>
    </w:pPr>
    <w:rPr>
      <w:rFonts w:ascii="Arial" w:hAnsi="Arial" w:cs="Arial"/>
      <w:sz w:val="20"/>
      <w:szCs w:val="22"/>
    </w:rPr>
  </w:style>
  <w:style w:type="character" w:customStyle="1" w:styleId="Heading4Char">
    <w:name w:val="Heading 4 Char"/>
    <w:link w:val="Heading4"/>
    <w:rsid w:val="00E11644"/>
    <w:rPr>
      <w:rFonts w:ascii="Arial" w:eastAsia="Arial Unicode MS" w:hAnsi="Arial"/>
      <w:b/>
      <w:color w:val="FFFFFF"/>
      <w:sz w:val="16"/>
    </w:rPr>
  </w:style>
  <w:style w:type="character" w:customStyle="1" w:styleId="Heading5Char">
    <w:name w:val="Heading 5 Char"/>
    <w:link w:val="Heading5"/>
    <w:rsid w:val="00E11644"/>
    <w:rPr>
      <w:rFonts w:ascii="Arial" w:eastAsia="Arial Unicode MS" w:hAnsi="Arial"/>
      <w:b/>
      <w:color w:val="FFFFFF"/>
      <w:sz w:val="16"/>
    </w:rPr>
  </w:style>
  <w:style w:type="character" w:customStyle="1" w:styleId="HeaderChar">
    <w:name w:val="Header Char"/>
    <w:link w:val="Header"/>
    <w:uiPriority w:val="99"/>
    <w:rsid w:val="0059603B"/>
  </w:style>
  <w:style w:type="paragraph" w:styleId="FootnoteText">
    <w:name w:val="footnote text"/>
    <w:basedOn w:val="Normal"/>
    <w:link w:val="FootnoteTextChar"/>
    <w:rsid w:val="00767606"/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767606"/>
    <w:rPr>
      <w:lang w:val="en-US" w:eastAsia="en-US"/>
    </w:rPr>
  </w:style>
  <w:style w:type="character" w:customStyle="1" w:styleId="FooterChar">
    <w:name w:val="Footer Char"/>
    <w:link w:val="Footer"/>
    <w:uiPriority w:val="99"/>
    <w:rsid w:val="0076760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8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3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unhideWhenUsed/>
    <w:rsid w:val="00800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0AD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C638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google.com/url?sa=i&amp;url=https%3A%2F%2Fwww.valeofyorkccg.nhs.uk%2Fcoronavirus-covid-19-information%2F&amp;psig=AOvVaw24ahjUV4aTKjHtCExZ4dZv&amp;ust=1593775106224000&amp;source=images&amp;cd=vfe&amp;ved=0CAIQjRxqFwoTCPjauoq5ruoCFQAAAAAdAAAAABAE" TargetMode="External"/><Relationship Id="rId26" Type="http://schemas.openxmlformats.org/officeDocument/2006/relationships/hyperlink" Target="https://www.gov.uk/guidance/working-safely-during-coronavirus-covid-19/offices-and-contact-centr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hs.uk/conditions/coronavirus-covid-19/people-at-higher-risk/whos-at-higher-risk-from-coronaviru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hs.uk/conditions/coronavirus-covid-19/what-to-do-if-you-or-someone-you-live-with-has-coronavirus-symptoms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gov.uk/coronavirus?gclid=EAIaIQobChMI7ajsv5-L6gIVuIBQBh1knw31EAAYASAAEgJWQvD_BwE" TargetMode="External"/><Relationship Id="rId28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gov.uk/guidance/coronavirus-covid-19-safer-travel-guidance-for-passengers" TargetMode="External"/><Relationship Id="rId27" Type="http://schemas.openxmlformats.org/officeDocument/2006/relationships/hyperlink" Target="https://www.gov.uk/guidance/working-safely-during-coronavirus-covid-19/factories-plants-and-warehouses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A3A0CF060604F8B73A684F8CA7063" ma:contentTypeVersion="10" ma:contentTypeDescription="Create a new document." ma:contentTypeScope="" ma:versionID="acd98ea8fca022eb03b5c403b0a89cdb">
  <xsd:schema xmlns:xsd="http://www.w3.org/2001/XMLSchema" xmlns:xs="http://www.w3.org/2001/XMLSchema" xmlns:p="http://schemas.microsoft.com/office/2006/metadata/properties" xmlns:ns2="8b4c1e98-22a8-42da-a5ff-2b2a17beb852" targetNamespace="http://schemas.microsoft.com/office/2006/metadata/properties" ma:root="true" ma:fieldsID="c89bade0b9f7c24b19f1fab33cdeac45" ns2:_="">
    <xsd:import namespace="8b4c1e98-22a8-42da-a5ff-2b2a17beb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c1e98-22a8-42da-a5ff-2b2a17beb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1CEAB-EF73-41DB-970D-CE71A1C38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C9345-B418-4CC0-B9C7-31439AC00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50B2E-A9A7-4759-A6F0-6758E9D93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c1e98-22a8-42da-a5ff-2b2a17be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0DDA2-FB00-4D35-91DF-8F000A69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</dc:creator>
  <cp:lastModifiedBy>Lisa Bean</cp:lastModifiedBy>
  <cp:revision>2</cp:revision>
  <cp:lastPrinted>2020-06-19T11:50:00Z</cp:lastPrinted>
  <dcterms:created xsi:type="dcterms:W3CDTF">2020-12-14T20:02:00Z</dcterms:created>
  <dcterms:modified xsi:type="dcterms:W3CDTF">2020-12-14T20:02:00Z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0x010100CEAA3A0CF060604F8B73A684F8CA7063</vt:lpwstr>
  </property>
</Properties>
</file>